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6D9" w:rsidRPr="009971F0" w:rsidRDefault="00FD6B5D" w:rsidP="000F2254">
      <w:pPr>
        <w:pBdr>
          <w:top w:val="single" w:sz="4" w:space="1" w:color="auto" w:shadow="1"/>
          <w:left w:val="single" w:sz="4" w:space="4" w:color="auto" w:shadow="1"/>
          <w:bottom w:val="single" w:sz="4" w:space="1" w:color="auto" w:shadow="1"/>
          <w:right w:val="single" w:sz="4" w:space="4" w:color="auto" w:shadow="1"/>
        </w:pBdr>
        <w:shd w:val="clear" w:color="auto" w:fill="002060"/>
        <w:jc w:val="center"/>
        <w:rPr>
          <w:rFonts w:ascii="Times New Roman" w:hAnsi="Times New Roman" w:cs="Times New Roman"/>
          <w:b/>
          <w:bCs/>
          <w:sz w:val="28"/>
          <w:szCs w:val="28"/>
        </w:rPr>
      </w:pPr>
      <w:r w:rsidRPr="009971F0">
        <w:rPr>
          <w:rFonts w:ascii="Times New Roman" w:hAnsi="Times New Roman" w:cs="Times New Roman"/>
          <w:b/>
          <w:bCs/>
          <w:sz w:val="28"/>
          <w:szCs w:val="28"/>
        </w:rPr>
        <w:t>LA PROPRIETE INTELLECTUELLE</w:t>
      </w:r>
    </w:p>
    <w:p w:rsidR="00FD6B5D" w:rsidRPr="00D7580C" w:rsidRDefault="00FD6B5D">
      <w:pPr>
        <w:rPr>
          <w:rFonts w:ascii="Times New Roman" w:hAnsi="Times New Roman" w:cs="Times New Roman"/>
        </w:rPr>
      </w:pPr>
    </w:p>
    <w:p w:rsidR="00FD6B5D" w:rsidRPr="000F2254" w:rsidRDefault="00FD6B5D" w:rsidP="0014688B">
      <w:pPr>
        <w:pStyle w:val="Paragraphedeliste"/>
        <w:numPr>
          <w:ilvl w:val="0"/>
          <w:numId w:val="1"/>
        </w:numPr>
        <w:jc w:val="both"/>
        <w:rPr>
          <w:rFonts w:ascii="Times New Roman" w:hAnsi="Times New Roman" w:cs="Times New Roman"/>
          <w:b/>
          <w:bCs/>
          <w:sz w:val="28"/>
          <w:szCs w:val="28"/>
          <w:u w:val="single"/>
        </w:rPr>
      </w:pPr>
      <w:r w:rsidRPr="000F2254">
        <w:rPr>
          <w:rFonts w:ascii="Times New Roman" w:hAnsi="Times New Roman" w:cs="Times New Roman"/>
          <w:b/>
          <w:bCs/>
          <w:sz w:val="28"/>
          <w:szCs w:val="28"/>
          <w:u w:val="single"/>
        </w:rPr>
        <w:t xml:space="preserve">NOTIONS </w:t>
      </w:r>
    </w:p>
    <w:p w:rsidR="00FD6B5D" w:rsidRPr="00D7580C" w:rsidRDefault="00FD6B5D" w:rsidP="0014688B">
      <w:pPr>
        <w:jc w:val="both"/>
        <w:rPr>
          <w:rFonts w:ascii="Times New Roman" w:hAnsi="Times New Roman" w:cs="Times New Roman"/>
        </w:rPr>
      </w:pPr>
    </w:p>
    <w:p w:rsidR="00E8797D" w:rsidRPr="000F2254" w:rsidRDefault="00160835" w:rsidP="0014688B">
      <w:pPr>
        <w:jc w:val="both"/>
        <w:rPr>
          <w:rFonts w:ascii="Times New Roman" w:hAnsi="Times New Roman" w:cs="Times New Roman"/>
          <w:sz w:val="24"/>
          <w:szCs w:val="24"/>
          <w:u w:val="single"/>
        </w:rPr>
      </w:pPr>
      <w:r w:rsidRPr="000F2254">
        <w:rPr>
          <w:rFonts w:ascii="Times New Roman" w:hAnsi="Times New Roman" w:cs="Times New Roman"/>
          <w:b/>
          <w:bCs/>
          <w:sz w:val="24"/>
          <w:szCs w:val="24"/>
          <w:u w:val="single"/>
        </w:rPr>
        <w:t xml:space="preserve">La propriété intellectuelle : </w:t>
      </w:r>
    </w:p>
    <w:p w:rsidR="00A31360" w:rsidRDefault="00A31360" w:rsidP="0014688B">
      <w:pPr>
        <w:jc w:val="both"/>
        <w:rPr>
          <w:rFonts w:ascii="Times New Roman" w:hAnsi="Times New Roman" w:cs="Times New Roman"/>
        </w:rPr>
      </w:pPr>
    </w:p>
    <w:p w:rsidR="00160835" w:rsidRPr="00D7580C" w:rsidRDefault="00160835" w:rsidP="0014688B">
      <w:pPr>
        <w:jc w:val="both"/>
        <w:rPr>
          <w:rFonts w:ascii="Times New Roman" w:hAnsi="Times New Roman" w:cs="Times New Roman"/>
        </w:rPr>
      </w:pPr>
      <w:r w:rsidRPr="00D7580C">
        <w:rPr>
          <w:rFonts w:ascii="Times New Roman" w:hAnsi="Times New Roman" w:cs="Times New Roman"/>
        </w:rPr>
        <w:t xml:space="preserve">La propriété intellectuelle désigne le domaine comportant </w:t>
      </w:r>
      <w:r w:rsidRPr="009971F0">
        <w:rPr>
          <w:rFonts w:ascii="Times New Roman" w:hAnsi="Times New Roman" w:cs="Times New Roman"/>
          <w:b/>
          <w:bCs/>
        </w:rPr>
        <w:t>l’ensemble des droits exclusifs accordés sur des créations intellectuelles</w:t>
      </w:r>
      <w:r w:rsidRPr="00D7580C">
        <w:rPr>
          <w:rFonts w:ascii="Times New Roman" w:hAnsi="Times New Roman" w:cs="Times New Roman"/>
        </w:rPr>
        <w:t>. Elle comporte deux branches</w:t>
      </w:r>
      <w:r w:rsidR="00A31360">
        <w:rPr>
          <w:rFonts w:ascii="Times New Roman" w:hAnsi="Times New Roman" w:cs="Times New Roman"/>
        </w:rPr>
        <w:t> </w:t>
      </w:r>
      <w:r w:rsidRPr="00D7580C">
        <w:rPr>
          <w:rFonts w:ascii="Times New Roman" w:hAnsi="Times New Roman" w:cs="Times New Roman"/>
        </w:rPr>
        <w:t xml:space="preserve">: </w:t>
      </w:r>
    </w:p>
    <w:p w:rsidR="00F05BCB" w:rsidRPr="00D7580C" w:rsidRDefault="00F05BCB" w:rsidP="0014688B">
      <w:pPr>
        <w:jc w:val="both"/>
        <w:rPr>
          <w:rFonts w:ascii="Times New Roman" w:hAnsi="Times New Roman" w:cs="Times New Roman"/>
        </w:rPr>
      </w:pPr>
    </w:p>
    <w:p w:rsidR="00160835" w:rsidRPr="00D7580C" w:rsidRDefault="00160835" w:rsidP="0014688B">
      <w:pPr>
        <w:pStyle w:val="Paragraphedeliste"/>
        <w:numPr>
          <w:ilvl w:val="0"/>
          <w:numId w:val="2"/>
        </w:numPr>
        <w:jc w:val="both"/>
        <w:rPr>
          <w:rFonts w:ascii="Times New Roman" w:hAnsi="Times New Roman" w:cs="Times New Roman"/>
        </w:rPr>
      </w:pPr>
      <w:r w:rsidRPr="00D7580C">
        <w:rPr>
          <w:rFonts w:ascii="Times New Roman" w:hAnsi="Times New Roman" w:cs="Times New Roman"/>
          <w:b/>
          <w:bCs/>
        </w:rPr>
        <w:t>La propriété littéraire et artistique</w:t>
      </w:r>
      <w:r w:rsidR="00A31360">
        <w:rPr>
          <w:rFonts w:ascii="Times New Roman" w:hAnsi="Times New Roman" w:cs="Times New Roman"/>
        </w:rPr>
        <w:t> </w:t>
      </w:r>
      <w:r w:rsidRPr="00D7580C">
        <w:rPr>
          <w:rFonts w:ascii="Times New Roman" w:hAnsi="Times New Roman" w:cs="Times New Roman"/>
        </w:rPr>
        <w:t>: s’applique aux œuvres de l’esprit et est composée du droit d’auteur et des droits voisins</w:t>
      </w:r>
      <w:r w:rsidR="00A31360">
        <w:rPr>
          <w:rFonts w:ascii="Times New Roman" w:hAnsi="Times New Roman" w:cs="Times New Roman"/>
        </w:rPr>
        <w:t> </w:t>
      </w:r>
      <w:r w:rsidRPr="00D7580C">
        <w:rPr>
          <w:rFonts w:ascii="Times New Roman" w:hAnsi="Times New Roman" w:cs="Times New Roman"/>
        </w:rPr>
        <w:t xml:space="preserve">; </w:t>
      </w:r>
    </w:p>
    <w:p w:rsidR="00F05BCB" w:rsidRPr="00D7580C" w:rsidRDefault="00F05BCB" w:rsidP="0014688B">
      <w:pPr>
        <w:pStyle w:val="Paragraphedeliste"/>
        <w:jc w:val="both"/>
        <w:rPr>
          <w:rFonts w:ascii="Times New Roman" w:hAnsi="Times New Roman" w:cs="Times New Roman"/>
        </w:rPr>
      </w:pPr>
    </w:p>
    <w:p w:rsidR="00160835" w:rsidRPr="00D7580C" w:rsidRDefault="00160835" w:rsidP="0014688B">
      <w:pPr>
        <w:pStyle w:val="Paragraphedeliste"/>
        <w:numPr>
          <w:ilvl w:val="0"/>
          <w:numId w:val="2"/>
        </w:numPr>
        <w:jc w:val="both"/>
        <w:rPr>
          <w:rFonts w:ascii="Times New Roman" w:hAnsi="Times New Roman" w:cs="Times New Roman"/>
        </w:rPr>
      </w:pPr>
      <w:r w:rsidRPr="00D7580C">
        <w:rPr>
          <w:rFonts w:ascii="Times New Roman" w:hAnsi="Times New Roman" w:cs="Times New Roman"/>
          <w:b/>
          <w:bCs/>
        </w:rPr>
        <w:t>La propriété industrielle</w:t>
      </w:r>
      <w:r w:rsidR="00A31360">
        <w:rPr>
          <w:rFonts w:ascii="Times New Roman" w:hAnsi="Times New Roman" w:cs="Times New Roman"/>
        </w:rPr>
        <w:t> </w:t>
      </w:r>
      <w:r w:rsidRPr="00D7580C">
        <w:rPr>
          <w:rFonts w:ascii="Times New Roman" w:hAnsi="Times New Roman" w:cs="Times New Roman"/>
        </w:rPr>
        <w:t xml:space="preserve">: regroupe les créations utilitaires (brevet d’invention, certificat d’obtention végétale) et les signes distinctifs (marque commerciale, nom de domaine, appellation d’origine). </w:t>
      </w:r>
    </w:p>
    <w:p w:rsidR="00A31360" w:rsidRDefault="00A31360" w:rsidP="00A31360">
      <w:pPr>
        <w:pStyle w:val="Paragraphedeliste"/>
        <w:rPr>
          <w:rFonts w:ascii="Times New Roman" w:hAnsi="Times New Roman" w:cs="Times New Roman"/>
        </w:rPr>
      </w:pPr>
    </w:p>
    <w:p w:rsidR="00160835" w:rsidRPr="000F2254" w:rsidRDefault="00160835" w:rsidP="0014688B">
      <w:pPr>
        <w:jc w:val="both"/>
        <w:rPr>
          <w:rFonts w:ascii="Times New Roman" w:hAnsi="Times New Roman" w:cs="Times New Roman"/>
          <w:b/>
          <w:bCs/>
          <w:sz w:val="24"/>
          <w:szCs w:val="24"/>
          <w:u w:val="single"/>
        </w:rPr>
      </w:pPr>
      <w:r w:rsidRPr="000F2254">
        <w:rPr>
          <w:rFonts w:ascii="Times New Roman" w:hAnsi="Times New Roman" w:cs="Times New Roman"/>
          <w:b/>
          <w:bCs/>
          <w:sz w:val="24"/>
          <w:szCs w:val="24"/>
          <w:u w:val="single"/>
        </w:rPr>
        <w:t>Le droit d’auteur</w:t>
      </w:r>
      <w:r w:rsidR="00A31360" w:rsidRPr="000F2254">
        <w:rPr>
          <w:rFonts w:ascii="Times New Roman" w:hAnsi="Times New Roman" w:cs="Times New Roman"/>
          <w:b/>
          <w:bCs/>
          <w:sz w:val="24"/>
          <w:szCs w:val="24"/>
          <w:u w:val="single"/>
        </w:rPr>
        <w:t> </w:t>
      </w:r>
      <w:r w:rsidRPr="000F2254">
        <w:rPr>
          <w:rFonts w:ascii="Times New Roman" w:hAnsi="Times New Roman" w:cs="Times New Roman"/>
          <w:b/>
          <w:bCs/>
          <w:sz w:val="24"/>
          <w:szCs w:val="24"/>
          <w:u w:val="single"/>
        </w:rPr>
        <w:t xml:space="preserve">: </w:t>
      </w:r>
    </w:p>
    <w:p w:rsidR="00A31360" w:rsidRDefault="00A31360" w:rsidP="0014688B">
      <w:pPr>
        <w:jc w:val="both"/>
        <w:rPr>
          <w:rFonts w:ascii="Times New Roman" w:hAnsi="Times New Roman" w:cs="Times New Roman"/>
        </w:rPr>
      </w:pPr>
    </w:p>
    <w:p w:rsidR="00160835" w:rsidRPr="009971F0" w:rsidRDefault="00160835" w:rsidP="0014688B">
      <w:pPr>
        <w:jc w:val="both"/>
        <w:rPr>
          <w:rFonts w:ascii="Times New Roman" w:hAnsi="Times New Roman" w:cs="Times New Roman"/>
          <w:b/>
          <w:bCs/>
        </w:rPr>
      </w:pPr>
      <w:r w:rsidRPr="00D7580C">
        <w:rPr>
          <w:rFonts w:ascii="Times New Roman" w:hAnsi="Times New Roman" w:cs="Times New Roman"/>
        </w:rPr>
        <w:t xml:space="preserve">Le droit d’auteur désigne </w:t>
      </w:r>
      <w:r w:rsidRPr="009971F0">
        <w:rPr>
          <w:rFonts w:ascii="Times New Roman" w:hAnsi="Times New Roman" w:cs="Times New Roman"/>
          <w:b/>
          <w:bCs/>
        </w:rPr>
        <w:t xml:space="preserve">l’ensemble des droits dont jouit l’auteur d’une œuvre littéraire, audiovisuelle ou artistique. </w:t>
      </w:r>
    </w:p>
    <w:p w:rsidR="00160835" w:rsidRPr="00D7580C" w:rsidRDefault="00160835" w:rsidP="0014688B">
      <w:pPr>
        <w:jc w:val="both"/>
        <w:rPr>
          <w:rFonts w:ascii="Times New Roman" w:hAnsi="Times New Roman" w:cs="Times New Roman"/>
        </w:rPr>
      </w:pPr>
    </w:p>
    <w:p w:rsidR="00160835" w:rsidRPr="00D7580C" w:rsidRDefault="00160835" w:rsidP="0014688B">
      <w:pPr>
        <w:jc w:val="both"/>
        <w:rPr>
          <w:rFonts w:ascii="Times New Roman" w:hAnsi="Times New Roman" w:cs="Times New Roman"/>
        </w:rPr>
      </w:pPr>
      <w:r w:rsidRPr="00D7580C">
        <w:rPr>
          <w:rFonts w:ascii="Times New Roman" w:hAnsi="Times New Roman" w:cs="Times New Roman"/>
        </w:rPr>
        <w:t>Ces droits sont de deux natures :</w:t>
      </w:r>
    </w:p>
    <w:p w:rsidR="00160835" w:rsidRPr="00D7580C" w:rsidRDefault="00160835" w:rsidP="0014688B">
      <w:pPr>
        <w:jc w:val="both"/>
        <w:rPr>
          <w:rFonts w:ascii="Times New Roman" w:hAnsi="Times New Roman" w:cs="Times New Roman"/>
        </w:rPr>
      </w:pPr>
    </w:p>
    <w:p w:rsidR="00160835" w:rsidRPr="00D7580C" w:rsidRDefault="00160835" w:rsidP="0014688B">
      <w:pPr>
        <w:pStyle w:val="Paragraphedeliste"/>
        <w:numPr>
          <w:ilvl w:val="0"/>
          <w:numId w:val="2"/>
        </w:numPr>
        <w:jc w:val="both"/>
        <w:rPr>
          <w:rFonts w:ascii="Times New Roman" w:hAnsi="Times New Roman" w:cs="Times New Roman"/>
        </w:rPr>
      </w:pPr>
      <w:r w:rsidRPr="00D7580C">
        <w:rPr>
          <w:rFonts w:ascii="Times New Roman" w:hAnsi="Times New Roman" w:cs="Times New Roman"/>
          <w:b/>
          <w:bCs/>
        </w:rPr>
        <w:t>Le droit moral</w:t>
      </w:r>
      <w:r w:rsidRPr="00D7580C">
        <w:rPr>
          <w:rFonts w:ascii="Times New Roman" w:hAnsi="Times New Roman" w:cs="Times New Roman"/>
        </w:rPr>
        <w:t xml:space="preserve">, qui définit le lien </w:t>
      </w:r>
      <w:r w:rsidRPr="00D7580C">
        <w:rPr>
          <w:rFonts w:ascii="Times New Roman" w:hAnsi="Times New Roman" w:cs="Times New Roman"/>
          <w:i/>
          <w:iCs/>
          <w:u w:val="single"/>
        </w:rPr>
        <w:t>inaliénable, imprescriptible et perpétuel</w:t>
      </w:r>
      <w:r w:rsidRPr="00D7580C">
        <w:rPr>
          <w:rFonts w:ascii="Times New Roman" w:hAnsi="Times New Roman" w:cs="Times New Roman"/>
        </w:rPr>
        <w:t xml:space="preserve"> qui existe entre l’auteur et son œuvre. Le droit moral comporte quatre types de prérogatives : </w:t>
      </w:r>
    </w:p>
    <w:p w:rsidR="00160835" w:rsidRPr="00D7580C" w:rsidRDefault="00160835" w:rsidP="0014688B">
      <w:pPr>
        <w:pStyle w:val="Paragraphedeliste"/>
        <w:numPr>
          <w:ilvl w:val="0"/>
          <w:numId w:val="3"/>
        </w:numPr>
        <w:jc w:val="both"/>
        <w:rPr>
          <w:rFonts w:ascii="Times New Roman" w:hAnsi="Times New Roman" w:cs="Times New Roman"/>
        </w:rPr>
      </w:pPr>
      <w:r w:rsidRPr="00D7580C">
        <w:rPr>
          <w:rFonts w:ascii="Times New Roman" w:hAnsi="Times New Roman" w:cs="Times New Roman"/>
          <w:b/>
          <w:bCs/>
        </w:rPr>
        <w:t>Le droit de divulgation</w:t>
      </w:r>
      <w:r w:rsidR="00D279BF" w:rsidRPr="00D7580C">
        <w:rPr>
          <w:rFonts w:ascii="Times New Roman" w:hAnsi="Times New Roman" w:cs="Times New Roman"/>
        </w:rPr>
        <w:t xml:space="preserve"> : </w:t>
      </w:r>
      <w:r w:rsidRPr="00D7580C">
        <w:rPr>
          <w:rFonts w:ascii="Times New Roman" w:hAnsi="Times New Roman" w:cs="Times New Roman"/>
        </w:rPr>
        <w:t xml:space="preserve">permet à l’auteur de décider du moment et des conditions selon lesquelles il communiquera son œuvre au public ; </w:t>
      </w:r>
    </w:p>
    <w:p w:rsidR="00160835" w:rsidRPr="00D7580C" w:rsidRDefault="00160835" w:rsidP="0014688B">
      <w:pPr>
        <w:pStyle w:val="Paragraphedeliste"/>
        <w:numPr>
          <w:ilvl w:val="0"/>
          <w:numId w:val="3"/>
        </w:numPr>
        <w:jc w:val="both"/>
        <w:rPr>
          <w:rFonts w:ascii="Times New Roman" w:hAnsi="Times New Roman" w:cs="Times New Roman"/>
        </w:rPr>
      </w:pPr>
      <w:r w:rsidRPr="00D7580C">
        <w:rPr>
          <w:rFonts w:ascii="Times New Roman" w:hAnsi="Times New Roman" w:cs="Times New Roman"/>
          <w:b/>
          <w:bCs/>
        </w:rPr>
        <w:t>Le droit à la paternité</w:t>
      </w:r>
      <w:r w:rsidRPr="00D7580C">
        <w:rPr>
          <w:rFonts w:ascii="Times New Roman" w:hAnsi="Times New Roman" w:cs="Times New Roman"/>
        </w:rPr>
        <w:t xml:space="preserve"> : </w:t>
      </w:r>
      <w:r w:rsidR="00D279BF" w:rsidRPr="00D7580C">
        <w:rPr>
          <w:rFonts w:ascii="Times New Roman" w:hAnsi="Times New Roman" w:cs="Times New Roman"/>
        </w:rPr>
        <w:t xml:space="preserve">permet à l’auteur d’exiger et de revendiquer à tout moment la mention de son nom et de ses qualités sur tout mode de publication de son œuvre. En outre, tout utilisateur de l’œuvre a l’obligation d’indiquer le nom de l’auteur. Ce droit ne fait nullement obstacle à l’anonymat ou l’usage d’un pseudonyme. </w:t>
      </w:r>
    </w:p>
    <w:p w:rsidR="00D279BF" w:rsidRPr="00D7580C" w:rsidRDefault="00D279BF" w:rsidP="0014688B">
      <w:pPr>
        <w:pStyle w:val="Paragraphedeliste"/>
        <w:numPr>
          <w:ilvl w:val="0"/>
          <w:numId w:val="3"/>
        </w:numPr>
        <w:jc w:val="both"/>
        <w:rPr>
          <w:rFonts w:ascii="Times New Roman" w:hAnsi="Times New Roman" w:cs="Times New Roman"/>
        </w:rPr>
      </w:pPr>
      <w:r w:rsidRPr="00D7580C">
        <w:rPr>
          <w:rFonts w:ascii="Times New Roman" w:hAnsi="Times New Roman" w:cs="Times New Roman"/>
          <w:b/>
          <w:bCs/>
        </w:rPr>
        <w:t>Le droit au respect</w:t>
      </w:r>
      <w:r w:rsidRPr="00D7580C">
        <w:rPr>
          <w:rFonts w:ascii="Times New Roman" w:hAnsi="Times New Roman" w:cs="Times New Roman"/>
        </w:rPr>
        <w:t xml:space="preserve"> : permet à l’auteur de s’opposer à toute modification susceptible de dénaturer son œuvre. Ce devoir de respect de l’œuvre s’impose tant au cessionnaire des droits d’exploitation qu’au propriétaire du support matériel de l’œuvre. </w:t>
      </w:r>
    </w:p>
    <w:p w:rsidR="00D279BF" w:rsidRPr="00D7580C" w:rsidRDefault="00D279BF" w:rsidP="0014688B">
      <w:pPr>
        <w:pStyle w:val="Paragraphedeliste"/>
        <w:numPr>
          <w:ilvl w:val="0"/>
          <w:numId w:val="3"/>
        </w:numPr>
        <w:jc w:val="both"/>
        <w:rPr>
          <w:rFonts w:ascii="Times New Roman" w:hAnsi="Times New Roman" w:cs="Times New Roman"/>
        </w:rPr>
      </w:pPr>
      <w:r w:rsidRPr="00D7580C">
        <w:rPr>
          <w:rFonts w:ascii="Times New Roman" w:hAnsi="Times New Roman" w:cs="Times New Roman"/>
          <w:b/>
          <w:bCs/>
        </w:rPr>
        <w:t>Le droit de repentir et le droit de retrait</w:t>
      </w:r>
      <w:r w:rsidRPr="00D7580C">
        <w:rPr>
          <w:rFonts w:ascii="Times New Roman" w:hAnsi="Times New Roman" w:cs="Times New Roman"/>
        </w:rPr>
        <w:t xml:space="preserve"> : permet à l’auteur, nonobstant la cession de ses droits d’exploitation, de faire cesser l’exploitation de son œuvre ou des droits cédés, à condition d’indemniser son cocontractant du préjudice causé. </w:t>
      </w:r>
    </w:p>
    <w:p w:rsidR="00D279BF" w:rsidRPr="00D7580C" w:rsidRDefault="00D279BF" w:rsidP="0014688B">
      <w:pPr>
        <w:pStyle w:val="Paragraphedeliste"/>
        <w:jc w:val="both"/>
        <w:rPr>
          <w:rFonts w:ascii="Times New Roman" w:hAnsi="Times New Roman" w:cs="Times New Roman"/>
          <w:b/>
          <w:bCs/>
        </w:rPr>
      </w:pPr>
    </w:p>
    <w:p w:rsidR="003B79F9" w:rsidRPr="00D7580C" w:rsidRDefault="00160835" w:rsidP="0014688B">
      <w:pPr>
        <w:pStyle w:val="Paragraphedeliste"/>
        <w:numPr>
          <w:ilvl w:val="0"/>
          <w:numId w:val="2"/>
        </w:numPr>
        <w:jc w:val="both"/>
        <w:rPr>
          <w:rFonts w:ascii="Times New Roman" w:hAnsi="Times New Roman" w:cs="Times New Roman"/>
          <w:b/>
          <w:bCs/>
        </w:rPr>
      </w:pPr>
      <w:r w:rsidRPr="00D7580C">
        <w:rPr>
          <w:rFonts w:ascii="Times New Roman" w:hAnsi="Times New Roman" w:cs="Times New Roman"/>
          <w:b/>
          <w:bCs/>
        </w:rPr>
        <w:t>Les droits patrimoniaux</w:t>
      </w:r>
      <w:r w:rsidRPr="00D7580C">
        <w:rPr>
          <w:rFonts w:ascii="Times New Roman" w:hAnsi="Times New Roman" w:cs="Times New Roman"/>
        </w:rPr>
        <w:t xml:space="preserve">, qui </w:t>
      </w:r>
      <w:proofErr w:type="gramStart"/>
      <w:r w:rsidRPr="00D7580C">
        <w:rPr>
          <w:rFonts w:ascii="Times New Roman" w:hAnsi="Times New Roman" w:cs="Times New Roman"/>
        </w:rPr>
        <w:t>confèrent</w:t>
      </w:r>
      <w:proofErr w:type="gramEnd"/>
      <w:r w:rsidRPr="00D7580C">
        <w:rPr>
          <w:rFonts w:ascii="Times New Roman" w:hAnsi="Times New Roman" w:cs="Times New Roman"/>
        </w:rPr>
        <w:t xml:space="preserve"> à l’auteur le monopole d’exploitation économique de son œuvre. </w:t>
      </w:r>
      <w:r w:rsidR="003B79F9" w:rsidRPr="00D7580C">
        <w:rPr>
          <w:rFonts w:ascii="Times New Roman" w:hAnsi="Times New Roman" w:cs="Times New Roman"/>
        </w:rPr>
        <w:t xml:space="preserve">Ils comprennent : </w:t>
      </w:r>
    </w:p>
    <w:p w:rsidR="003B79F9" w:rsidRPr="00D7580C" w:rsidRDefault="003B79F9" w:rsidP="0014688B">
      <w:pPr>
        <w:pStyle w:val="Paragraphedeliste"/>
        <w:numPr>
          <w:ilvl w:val="0"/>
          <w:numId w:val="5"/>
        </w:numPr>
        <w:jc w:val="both"/>
        <w:rPr>
          <w:rFonts w:ascii="Times New Roman" w:hAnsi="Times New Roman" w:cs="Times New Roman"/>
          <w:b/>
          <w:bCs/>
        </w:rPr>
      </w:pPr>
      <w:r w:rsidRPr="00D7580C">
        <w:rPr>
          <w:rFonts w:ascii="Times New Roman" w:hAnsi="Times New Roman" w:cs="Times New Roman"/>
          <w:b/>
          <w:bCs/>
        </w:rPr>
        <w:t>Le droit de présentation :</w:t>
      </w:r>
      <w:r w:rsidRPr="00D7580C">
        <w:rPr>
          <w:rFonts w:ascii="Times New Roman" w:hAnsi="Times New Roman" w:cs="Times New Roman"/>
        </w:rPr>
        <w:t xml:space="preserve"> communication de l’œuvre au public ;</w:t>
      </w:r>
    </w:p>
    <w:p w:rsidR="003B79F9" w:rsidRPr="00D7580C" w:rsidRDefault="003B79F9" w:rsidP="0014688B">
      <w:pPr>
        <w:pStyle w:val="Paragraphedeliste"/>
        <w:numPr>
          <w:ilvl w:val="0"/>
          <w:numId w:val="5"/>
        </w:numPr>
        <w:jc w:val="both"/>
        <w:rPr>
          <w:rFonts w:ascii="Times New Roman" w:hAnsi="Times New Roman" w:cs="Times New Roman"/>
          <w:b/>
          <w:bCs/>
        </w:rPr>
      </w:pPr>
      <w:r w:rsidRPr="00D7580C">
        <w:rPr>
          <w:rFonts w:ascii="Times New Roman" w:hAnsi="Times New Roman" w:cs="Times New Roman"/>
          <w:b/>
          <w:bCs/>
        </w:rPr>
        <w:t>Le droit de reproduction :</w:t>
      </w:r>
      <w:r w:rsidRPr="00D7580C">
        <w:rPr>
          <w:rFonts w:ascii="Times New Roman" w:hAnsi="Times New Roman" w:cs="Times New Roman"/>
        </w:rPr>
        <w:t xml:space="preserve"> fixation matérielle de l’œuvre permettant de la communiquer au public (ex : impression d’un livre) ; </w:t>
      </w:r>
    </w:p>
    <w:p w:rsidR="00160835" w:rsidRPr="00D7580C" w:rsidRDefault="00160835" w:rsidP="0014688B">
      <w:pPr>
        <w:pStyle w:val="Paragraphedeliste"/>
        <w:jc w:val="both"/>
        <w:rPr>
          <w:rFonts w:ascii="Times New Roman" w:hAnsi="Times New Roman" w:cs="Times New Roman"/>
          <w:b/>
          <w:bCs/>
        </w:rPr>
      </w:pPr>
      <w:r w:rsidRPr="00D7580C">
        <w:rPr>
          <w:rFonts w:ascii="Times New Roman" w:hAnsi="Times New Roman" w:cs="Times New Roman"/>
        </w:rPr>
        <w:t xml:space="preserve">A la différence du droit moral, les droits patrimoniaux ne sont </w:t>
      </w:r>
      <w:r w:rsidRPr="00D7580C">
        <w:rPr>
          <w:rFonts w:ascii="Times New Roman" w:hAnsi="Times New Roman" w:cs="Times New Roman"/>
          <w:i/>
          <w:iCs/>
          <w:u w:val="single"/>
        </w:rPr>
        <w:t>pas perpétuels</w:t>
      </w:r>
      <w:r w:rsidRPr="00D7580C">
        <w:rPr>
          <w:rFonts w:ascii="Times New Roman" w:hAnsi="Times New Roman" w:cs="Times New Roman"/>
        </w:rPr>
        <w:t>. En France, les droits patrimoniaux s’éteignent 70 après la mort de l’auteur.</w:t>
      </w:r>
      <w:r w:rsidR="003B79F9" w:rsidRPr="00D7580C">
        <w:rPr>
          <w:rFonts w:ascii="Times New Roman" w:hAnsi="Times New Roman" w:cs="Times New Roman"/>
        </w:rPr>
        <w:t xml:space="preserve"> Les droits de présentation et de reproduction </w:t>
      </w:r>
      <w:r w:rsidR="003B79F9" w:rsidRPr="00D7580C">
        <w:rPr>
          <w:rFonts w:ascii="Times New Roman" w:hAnsi="Times New Roman" w:cs="Times New Roman"/>
          <w:i/>
          <w:iCs/>
          <w:u w:val="single"/>
        </w:rPr>
        <w:t>peuvent être cédés à un tiers</w:t>
      </w:r>
      <w:r w:rsidR="003B79F9" w:rsidRPr="00D7580C">
        <w:rPr>
          <w:rFonts w:ascii="Times New Roman" w:hAnsi="Times New Roman" w:cs="Times New Roman"/>
        </w:rPr>
        <w:t xml:space="preserve">, autorisé à vendre ou exploiter commercialement l’œuvre. </w:t>
      </w:r>
    </w:p>
    <w:p w:rsidR="00A94F3C" w:rsidRPr="00D7580C" w:rsidRDefault="00A94F3C" w:rsidP="0014688B">
      <w:pPr>
        <w:jc w:val="both"/>
        <w:rPr>
          <w:rFonts w:ascii="Times New Roman" w:hAnsi="Times New Roman" w:cs="Times New Roman"/>
          <w:b/>
          <w:bCs/>
        </w:rPr>
      </w:pPr>
    </w:p>
    <w:p w:rsidR="00D7580C" w:rsidRDefault="00D7580C">
      <w:pPr>
        <w:rPr>
          <w:rFonts w:ascii="Times New Roman" w:hAnsi="Times New Roman" w:cs="Times New Roman"/>
          <w:b/>
          <w:bCs/>
        </w:rPr>
      </w:pPr>
      <w:r>
        <w:rPr>
          <w:rFonts w:ascii="Times New Roman" w:hAnsi="Times New Roman" w:cs="Times New Roman"/>
          <w:b/>
          <w:bCs/>
        </w:rPr>
        <w:br w:type="page"/>
      </w:r>
    </w:p>
    <w:p w:rsidR="00E8797D" w:rsidRPr="000F2254" w:rsidRDefault="00E8797D" w:rsidP="0014688B">
      <w:pPr>
        <w:jc w:val="both"/>
        <w:rPr>
          <w:rFonts w:ascii="Times New Roman" w:hAnsi="Times New Roman" w:cs="Times New Roman"/>
          <w:b/>
          <w:bCs/>
          <w:sz w:val="24"/>
          <w:szCs w:val="24"/>
          <w:u w:val="single"/>
        </w:rPr>
      </w:pPr>
      <w:r w:rsidRPr="000F2254">
        <w:rPr>
          <w:rFonts w:ascii="Times New Roman" w:hAnsi="Times New Roman" w:cs="Times New Roman"/>
          <w:b/>
          <w:bCs/>
          <w:sz w:val="24"/>
          <w:szCs w:val="24"/>
          <w:u w:val="single"/>
        </w:rPr>
        <w:lastRenderedPageBreak/>
        <w:t xml:space="preserve">Les œuvres protégeables par le droit d’auteur : </w:t>
      </w:r>
    </w:p>
    <w:p w:rsidR="00D7580C" w:rsidRPr="00D7580C" w:rsidRDefault="00D7580C" w:rsidP="0014688B">
      <w:pPr>
        <w:jc w:val="both"/>
        <w:rPr>
          <w:rFonts w:ascii="Times New Roman" w:hAnsi="Times New Roman" w:cs="Times New Roman"/>
          <w:b/>
          <w:bCs/>
        </w:rPr>
      </w:pPr>
    </w:p>
    <w:p w:rsidR="00E8797D" w:rsidRDefault="00E8797D" w:rsidP="0014688B">
      <w:pPr>
        <w:pStyle w:val="Paragraphedeliste"/>
        <w:numPr>
          <w:ilvl w:val="0"/>
          <w:numId w:val="6"/>
        </w:numPr>
        <w:jc w:val="both"/>
        <w:rPr>
          <w:rFonts w:ascii="Times New Roman" w:hAnsi="Times New Roman" w:cs="Times New Roman"/>
        </w:rPr>
      </w:pPr>
      <w:r w:rsidRPr="00D7580C">
        <w:rPr>
          <w:rFonts w:ascii="Times New Roman" w:hAnsi="Times New Roman" w:cs="Times New Roman"/>
          <w:b/>
          <w:bCs/>
        </w:rPr>
        <w:t>L’originalité</w:t>
      </w:r>
      <w:r w:rsidRPr="00D7580C">
        <w:rPr>
          <w:rFonts w:ascii="Times New Roman" w:hAnsi="Times New Roman" w:cs="Times New Roman"/>
        </w:rPr>
        <w:t> : c’est le critère déterminant</w:t>
      </w:r>
      <w:r w:rsidR="0060317B" w:rsidRPr="00D7580C">
        <w:rPr>
          <w:rFonts w:ascii="Times New Roman" w:hAnsi="Times New Roman" w:cs="Times New Roman"/>
        </w:rPr>
        <w:t xml:space="preserve"> d’appréciation de l’œuvre de l’esprit, afin de savoir si elle est protégeable par le droit d’auteur ou non. L’œuvre </w:t>
      </w:r>
      <w:r w:rsidR="00A94F3C" w:rsidRPr="00D7580C">
        <w:rPr>
          <w:rFonts w:ascii="Times New Roman" w:hAnsi="Times New Roman" w:cs="Times New Roman"/>
        </w:rPr>
        <w:t>doit donc porter l’empreinte de la personnalité de son auteur. Attention : l’originalité n’est pas la nouveauté</w:t>
      </w:r>
      <w:r w:rsidR="00EF6EFA">
        <w:rPr>
          <w:rFonts w:ascii="Times New Roman" w:hAnsi="Times New Roman" w:cs="Times New Roman"/>
        </w:rPr>
        <w:t>.</w:t>
      </w:r>
      <w:r w:rsidR="00A94F3C" w:rsidRPr="00D7580C">
        <w:rPr>
          <w:rFonts w:ascii="Times New Roman" w:hAnsi="Times New Roman" w:cs="Times New Roman"/>
        </w:rPr>
        <w:t xml:space="preserve"> L’originalité d’une œuvre fait l’objet d’une appréciation des juges du fond. </w:t>
      </w:r>
    </w:p>
    <w:p w:rsidR="00D7580C" w:rsidRPr="00D7580C" w:rsidRDefault="00D7580C" w:rsidP="00D7580C">
      <w:pPr>
        <w:pStyle w:val="Paragraphedeliste"/>
        <w:jc w:val="both"/>
        <w:rPr>
          <w:rFonts w:ascii="Times New Roman" w:hAnsi="Times New Roman" w:cs="Times New Roman"/>
        </w:rPr>
      </w:pPr>
    </w:p>
    <w:p w:rsidR="00A94F3C" w:rsidRDefault="00A94F3C" w:rsidP="0014688B">
      <w:pPr>
        <w:pStyle w:val="Paragraphedeliste"/>
        <w:numPr>
          <w:ilvl w:val="0"/>
          <w:numId w:val="6"/>
        </w:numPr>
        <w:jc w:val="both"/>
        <w:rPr>
          <w:rFonts w:ascii="Times New Roman" w:hAnsi="Times New Roman" w:cs="Times New Roman"/>
        </w:rPr>
      </w:pPr>
      <w:r w:rsidRPr="00D7580C">
        <w:rPr>
          <w:rFonts w:ascii="Times New Roman" w:hAnsi="Times New Roman" w:cs="Times New Roman"/>
          <w:b/>
          <w:bCs/>
        </w:rPr>
        <w:t>Le genre</w:t>
      </w:r>
      <w:r w:rsidRPr="00D7580C">
        <w:rPr>
          <w:rFonts w:ascii="Times New Roman" w:hAnsi="Times New Roman" w:cs="Times New Roman"/>
        </w:rPr>
        <w:t> : que l’œuvre soit littéraire, musicale ou artistique, le droit d’auteur s’applique sans distinction</w:t>
      </w:r>
      <w:r w:rsidR="00CD28EF" w:rsidRPr="00D7580C">
        <w:rPr>
          <w:rFonts w:ascii="Times New Roman" w:hAnsi="Times New Roman" w:cs="Times New Roman"/>
        </w:rPr>
        <w:t xml:space="preserve">. La jurisprudence a par exemple jugé que des plans d’usine, des jeux </w:t>
      </w:r>
      <w:proofErr w:type="gramStart"/>
      <w:r w:rsidR="00CD28EF" w:rsidRPr="00D7580C">
        <w:rPr>
          <w:rFonts w:ascii="Times New Roman" w:hAnsi="Times New Roman" w:cs="Times New Roman"/>
        </w:rPr>
        <w:t>vidéos</w:t>
      </w:r>
      <w:proofErr w:type="gramEnd"/>
      <w:r w:rsidR="00CD28EF" w:rsidRPr="00D7580C">
        <w:rPr>
          <w:rFonts w:ascii="Times New Roman" w:hAnsi="Times New Roman" w:cs="Times New Roman"/>
        </w:rPr>
        <w:t xml:space="preserve"> ou encore des dessins humoristiques étaient protégeables par le droit d’auteur. </w:t>
      </w:r>
    </w:p>
    <w:p w:rsidR="00D7580C" w:rsidRPr="00D7580C" w:rsidRDefault="00D7580C" w:rsidP="00D7580C">
      <w:pPr>
        <w:jc w:val="both"/>
        <w:rPr>
          <w:rFonts w:ascii="Times New Roman" w:hAnsi="Times New Roman" w:cs="Times New Roman"/>
        </w:rPr>
      </w:pPr>
    </w:p>
    <w:p w:rsidR="00A94F3C" w:rsidRDefault="00A94F3C" w:rsidP="0014688B">
      <w:pPr>
        <w:pStyle w:val="Paragraphedeliste"/>
        <w:numPr>
          <w:ilvl w:val="0"/>
          <w:numId w:val="6"/>
        </w:numPr>
        <w:jc w:val="both"/>
        <w:rPr>
          <w:rFonts w:ascii="Times New Roman" w:hAnsi="Times New Roman" w:cs="Times New Roman"/>
        </w:rPr>
      </w:pPr>
      <w:r w:rsidRPr="00D7580C">
        <w:rPr>
          <w:rFonts w:ascii="Times New Roman" w:hAnsi="Times New Roman" w:cs="Times New Roman"/>
          <w:b/>
          <w:bCs/>
        </w:rPr>
        <w:t>L’œuvre doit être une « création de forme »</w:t>
      </w:r>
      <w:r w:rsidRPr="00D7580C">
        <w:rPr>
          <w:rFonts w:ascii="Times New Roman" w:hAnsi="Times New Roman" w:cs="Times New Roman"/>
        </w:rPr>
        <w:t xml:space="preserve"> : les idées et les concepts étant exclus de la protection du droit d’auteur (les idées sont de libre parcours), l’œuvre doit se traduire de façon concrète, c’est-à-dire « perceptible par les sens », et ne pas rester au simple stade du projet ou de l’idée ; </w:t>
      </w:r>
    </w:p>
    <w:p w:rsidR="00D7580C" w:rsidRPr="00D7580C" w:rsidRDefault="00D7580C" w:rsidP="00D7580C">
      <w:pPr>
        <w:jc w:val="both"/>
        <w:rPr>
          <w:rFonts w:ascii="Times New Roman" w:hAnsi="Times New Roman" w:cs="Times New Roman"/>
        </w:rPr>
      </w:pPr>
    </w:p>
    <w:p w:rsidR="00CD28EF" w:rsidRDefault="00A94F3C" w:rsidP="0014688B">
      <w:pPr>
        <w:pStyle w:val="Paragraphedeliste"/>
        <w:numPr>
          <w:ilvl w:val="0"/>
          <w:numId w:val="6"/>
        </w:numPr>
        <w:jc w:val="both"/>
        <w:rPr>
          <w:rFonts w:ascii="Times New Roman" w:hAnsi="Times New Roman" w:cs="Times New Roman"/>
        </w:rPr>
      </w:pPr>
      <w:r w:rsidRPr="00D7580C">
        <w:rPr>
          <w:rFonts w:ascii="Times New Roman" w:hAnsi="Times New Roman" w:cs="Times New Roman"/>
          <w:b/>
          <w:bCs/>
        </w:rPr>
        <w:t>Le mérite</w:t>
      </w:r>
      <w:r w:rsidRPr="00D7580C">
        <w:rPr>
          <w:rFonts w:ascii="Times New Roman" w:hAnsi="Times New Roman" w:cs="Times New Roman"/>
        </w:rPr>
        <w:t> : une œuvre de l’esprit est protégée par le droit d’auteur en dehors de toute considération d’ordre esthétique</w:t>
      </w:r>
      <w:r w:rsidR="00CD28EF" w:rsidRPr="00D7580C">
        <w:rPr>
          <w:rFonts w:ascii="Times New Roman" w:hAnsi="Times New Roman" w:cs="Times New Roman"/>
        </w:rPr>
        <w:t xml:space="preserve">, artistique ou moral ; </w:t>
      </w:r>
    </w:p>
    <w:p w:rsidR="00D7580C" w:rsidRPr="00D7580C" w:rsidRDefault="00D7580C" w:rsidP="00D7580C">
      <w:pPr>
        <w:jc w:val="both"/>
        <w:rPr>
          <w:rFonts w:ascii="Times New Roman" w:hAnsi="Times New Roman" w:cs="Times New Roman"/>
        </w:rPr>
      </w:pPr>
    </w:p>
    <w:p w:rsidR="00E8797D" w:rsidRPr="00D7580C" w:rsidRDefault="00CD28EF" w:rsidP="0014688B">
      <w:pPr>
        <w:pStyle w:val="Paragraphedeliste"/>
        <w:numPr>
          <w:ilvl w:val="0"/>
          <w:numId w:val="6"/>
        </w:numPr>
        <w:jc w:val="both"/>
        <w:rPr>
          <w:rFonts w:ascii="Times New Roman" w:hAnsi="Times New Roman" w:cs="Times New Roman"/>
        </w:rPr>
      </w:pPr>
      <w:r w:rsidRPr="00D7580C">
        <w:rPr>
          <w:rFonts w:ascii="Times New Roman" w:hAnsi="Times New Roman" w:cs="Times New Roman"/>
          <w:b/>
          <w:bCs/>
        </w:rPr>
        <w:t>La destination</w:t>
      </w:r>
      <w:r w:rsidRPr="00D7580C">
        <w:rPr>
          <w:rFonts w:ascii="Times New Roman" w:hAnsi="Times New Roman" w:cs="Times New Roman"/>
        </w:rPr>
        <w:t xml:space="preserve"> : le droit d’auteur protège indifféremment les créations relevant de l’art pur et celles relevant des arts appliqués. Une création conçue uniquement dans un but utilitaire est protégeable pareillement. La jurisprudence a ainsi admis que des papiers peints, des paniers à salade, des notices techniques, etc. sont protégeables par le droit d’auteur.  </w:t>
      </w:r>
    </w:p>
    <w:p w:rsidR="00CD28EF" w:rsidRPr="00D7580C" w:rsidRDefault="00CD28EF" w:rsidP="0014688B">
      <w:pPr>
        <w:pStyle w:val="Paragraphedeliste"/>
        <w:jc w:val="both"/>
        <w:rPr>
          <w:rFonts w:ascii="Times New Roman" w:hAnsi="Times New Roman" w:cs="Times New Roman"/>
        </w:rPr>
      </w:pPr>
    </w:p>
    <w:p w:rsidR="00A94F3C" w:rsidRPr="000F2254" w:rsidRDefault="00F05BCB" w:rsidP="0014688B">
      <w:pPr>
        <w:jc w:val="both"/>
        <w:rPr>
          <w:rFonts w:ascii="Times New Roman" w:hAnsi="Times New Roman" w:cs="Times New Roman"/>
          <w:b/>
          <w:bCs/>
          <w:sz w:val="24"/>
          <w:szCs w:val="24"/>
          <w:u w:val="single"/>
        </w:rPr>
      </w:pPr>
      <w:r w:rsidRPr="000F2254">
        <w:rPr>
          <w:rFonts w:ascii="Times New Roman" w:hAnsi="Times New Roman" w:cs="Times New Roman"/>
          <w:b/>
          <w:bCs/>
          <w:sz w:val="24"/>
          <w:szCs w:val="24"/>
          <w:u w:val="single"/>
        </w:rPr>
        <w:t xml:space="preserve">La marque : </w:t>
      </w:r>
    </w:p>
    <w:p w:rsidR="00A31360" w:rsidRDefault="00A31360" w:rsidP="0014688B">
      <w:pPr>
        <w:jc w:val="both"/>
        <w:rPr>
          <w:rFonts w:ascii="Times New Roman" w:hAnsi="Times New Roman" w:cs="Times New Roman"/>
        </w:rPr>
      </w:pPr>
    </w:p>
    <w:p w:rsidR="00F05BCB" w:rsidRDefault="00F05BCB" w:rsidP="0014688B">
      <w:pPr>
        <w:jc w:val="both"/>
        <w:rPr>
          <w:rFonts w:ascii="Times New Roman" w:hAnsi="Times New Roman" w:cs="Times New Roman"/>
        </w:rPr>
      </w:pPr>
      <w:r w:rsidRPr="00D7580C">
        <w:rPr>
          <w:rFonts w:ascii="Times New Roman" w:hAnsi="Times New Roman" w:cs="Times New Roman"/>
        </w:rPr>
        <w:t xml:space="preserve">Les marques sont des </w:t>
      </w:r>
      <w:r w:rsidRPr="009971F0">
        <w:rPr>
          <w:rFonts w:ascii="Times New Roman" w:hAnsi="Times New Roman" w:cs="Times New Roman"/>
          <w:b/>
          <w:bCs/>
        </w:rPr>
        <w:t xml:space="preserve">signes </w:t>
      </w:r>
      <w:r w:rsidR="009971F0">
        <w:rPr>
          <w:rFonts w:ascii="Times New Roman" w:hAnsi="Times New Roman" w:cs="Times New Roman"/>
          <w:b/>
          <w:bCs/>
        </w:rPr>
        <w:t xml:space="preserve">distinctifs </w:t>
      </w:r>
      <w:r w:rsidRPr="009971F0">
        <w:rPr>
          <w:rFonts w:ascii="Times New Roman" w:hAnsi="Times New Roman" w:cs="Times New Roman"/>
          <w:b/>
          <w:bCs/>
        </w:rPr>
        <w:t>qui permettent aux consommateurs d’identifier un produit</w:t>
      </w:r>
      <w:r w:rsidRPr="00D7580C">
        <w:rPr>
          <w:rFonts w:ascii="Times New Roman" w:hAnsi="Times New Roman" w:cs="Times New Roman"/>
        </w:rPr>
        <w:t>. Les marques sont utilisées par les entreprises afin de distinguer leurs produits ou services de ceux proposés par les concurrents.</w:t>
      </w:r>
    </w:p>
    <w:p w:rsidR="00A31360" w:rsidRPr="00D7580C" w:rsidRDefault="00A31360" w:rsidP="0014688B">
      <w:pPr>
        <w:jc w:val="both"/>
        <w:rPr>
          <w:rFonts w:ascii="Times New Roman" w:hAnsi="Times New Roman" w:cs="Times New Roman"/>
        </w:rPr>
      </w:pPr>
    </w:p>
    <w:p w:rsidR="00F05BCB" w:rsidRPr="009971F0" w:rsidRDefault="00F05BCB" w:rsidP="0014688B">
      <w:pPr>
        <w:jc w:val="both"/>
        <w:rPr>
          <w:rFonts w:ascii="Times New Roman" w:hAnsi="Times New Roman" w:cs="Times New Roman"/>
          <w:b/>
          <w:bCs/>
        </w:rPr>
      </w:pPr>
      <w:r w:rsidRPr="00D7580C">
        <w:rPr>
          <w:rFonts w:ascii="Times New Roman" w:hAnsi="Times New Roman" w:cs="Times New Roman"/>
        </w:rPr>
        <w:t xml:space="preserve">Le </w:t>
      </w:r>
      <w:r w:rsidRPr="009971F0">
        <w:rPr>
          <w:rFonts w:ascii="Times New Roman" w:hAnsi="Times New Roman" w:cs="Times New Roman"/>
          <w:b/>
          <w:bCs/>
        </w:rPr>
        <w:t>droit des marques</w:t>
      </w:r>
      <w:r w:rsidRPr="00D7580C">
        <w:rPr>
          <w:rFonts w:ascii="Times New Roman" w:hAnsi="Times New Roman" w:cs="Times New Roman"/>
        </w:rPr>
        <w:t xml:space="preserve"> regroupe </w:t>
      </w:r>
      <w:r w:rsidRPr="009971F0">
        <w:rPr>
          <w:rFonts w:ascii="Times New Roman" w:hAnsi="Times New Roman" w:cs="Times New Roman"/>
          <w:b/>
          <w:bCs/>
        </w:rPr>
        <w:t>l’ensemble des règles régissant la protection des marques et la lutte contre le plagiat.</w:t>
      </w:r>
    </w:p>
    <w:p w:rsidR="00A31360" w:rsidRPr="00D7580C" w:rsidRDefault="00A31360" w:rsidP="0014688B">
      <w:pPr>
        <w:jc w:val="both"/>
        <w:rPr>
          <w:rFonts w:ascii="Times New Roman" w:hAnsi="Times New Roman" w:cs="Times New Roman"/>
        </w:rPr>
      </w:pPr>
    </w:p>
    <w:p w:rsidR="00F05BCB" w:rsidRPr="00D7580C" w:rsidRDefault="00F05BCB" w:rsidP="0014688B">
      <w:pPr>
        <w:jc w:val="both"/>
        <w:rPr>
          <w:rFonts w:ascii="Times New Roman" w:hAnsi="Times New Roman" w:cs="Times New Roman"/>
        </w:rPr>
      </w:pPr>
      <w:r w:rsidRPr="00D7580C">
        <w:rPr>
          <w:rFonts w:ascii="Times New Roman" w:hAnsi="Times New Roman" w:cs="Times New Roman"/>
        </w:rPr>
        <w:t xml:space="preserve">Pour protéger une marque sur le territoire français et en obtenir le monopole d’exploitation, </w:t>
      </w:r>
      <w:r w:rsidR="009971F0">
        <w:rPr>
          <w:rFonts w:ascii="Times New Roman" w:hAnsi="Times New Roman" w:cs="Times New Roman"/>
        </w:rPr>
        <w:t>il faut</w:t>
      </w:r>
      <w:r w:rsidRPr="00D7580C">
        <w:rPr>
          <w:rFonts w:ascii="Times New Roman" w:hAnsi="Times New Roman" w:cs="Times New Roman"/>
        </w:rPr>
        <w:t xml:space="preserve"> faire des démarches auprès de l’INPI</w:t>
      </w:r>
      <w:r w:rsidR="009971F0">
        <w:rPr>
          <w:rFonts w:ascii="Times New Roman" w:hAnsi="Times New Roman" w:cs="Times New Roman"/>
        </w:rPr>
        <w:t> :</w:t>
      </w:r>
      <w:r w:rsidRPr="00D7580C">
        <w:rPr>
          <w:rFonts w:ascii="Times New Roman" w:hAnsi="Times New Roman" w:cs="Times New Roman"/>
        </w:rPr>
        <w:t xml:space="preserve"> vérifier qu’il n’existe pas de marque identique ou similaire déjà utilisée</w:t>
      </w:r>
      <w:r w:rsidR="009971F0">
        <w:rPr>
          <w:rFonts w:ascii="Times New Roman" w:hAnsi="Times New Roman" w:cs="Times New Roman"/>
        </w:rPr>
        <w:t xml:space="preserve"> (</w:t>
      </w:r>
      <w:r w:rsidRPr="00D7580C">
        <w:rPr>
          <w:rFonts w:ascii="Times New Roman" w:hAnsi="Times New Roman" w:cs="Times New Roman"/>
        </w:rPr>
        <w:t>la recherche d’antériorité</w:t>
      </w:r>
      <w:r w:rsidR="009971F0">
        <w:rPr>
          <w:rFonts w:ascii="Times New Roman" w:hAnsi="Times New Roman" w:cs="Times New Roman"/>
        </w:rPr>
        <w:t xml:space="preserve">), </w:t>
      </w:r>
      <w:r w:rsidRPr="00D7580C">
        <w:rPr>
          <w:rFonts w:ascii="Times New Roman" w:hAnsi="Times New Roman" w:cs="Times New Roman"/>
        </w:rPr>
        <w:t xml:space="preserve">remplir un formulaire de dépôt de marque et le transmettre à l’INPI. La démarche est payante (entre 200 et 350 euros) et </w:t>
      </w:r>
      <w:r w:rsidRPr="009971F0">
        <w:rPr>
          <w:rFonts w:ascii="Times New Roman" w:hAnsi="Times New Roman" w:cs="Times New Roman"/>
          <w:b/>
          <w:bCs/>
        </w:rPr>
        <w:t>doit être renouvelée tous les 10 ans.</w:t>
      </w:r>
    </w:p>
    <w:p w:rsidR="00F05BCB" w:rsidRPr="00D7580C" w:rsidRDefault="00F05BCB" w:rsidP="0014688B">
      <w:pPr>
        <w:jc w:val="both"/>
        <w:rPr>
          <w:rFonts w:ascii="Times New Roman" w:hAnsi="Times New Roman" w:cs="Times New Roman"/>
        </w:rPr>
      </w:pPr>
    </w:p>
    <w:p w:rsidR="0014688B" w:rsidRPr="000F2254" w:rsidRDefault="0014688B" w:rsidP="0014688B">
      <w:pPr>
        <w:jc w:val="both"/>
        <w:rPr>
          <w:rFonts w:ascii="Times New Roman" w:hAnsi="Times New Roman" w:cs="Times New Roman"/>
          <w:b/>
          <w:bCs/>
          <w:sz w:val="24"/>
          <w:szCs w:val="24"/>
          <w:u w:val="single"/>
        </w:rPr>
      </w:pPr>
      <w:r w:rsidRPr="000F2254">
        <w:rPr>
          <w:rFonts w:ascii="Times New Roman" w:hAnsi="Times New Roman" w:cs="Times New Roman"/>
          <w:b/>
          <w:bCs/>
          <w:sz w:val="24"/>
          <w:szCs w:val="24"/>
          <w:u w:val="single"/>
        </w:rPr>
        <w:t>Le brevet</w:t>
      </w:r>
      <w:r w:rsidR="00A31360" w:rsidRPr="000F2254">
        <w:rPr>
          <w:rFonts w:ascii="Times New Roman" w:hAnsi="Times New Roman" w:cs="Times New Roman"/>
          <w:b/>
          <w:bCs/>
          <w:sz w:val="24"/>
          <w:szCs w:val="24"/>
          <w:u w:val="single"/>
        </w:rPr>
        <w:t> </w:t>
      </w:r>
      <w:r w:rsidRPr="000F2254">
        <w:rPr>
          <w:rFonts w:ascii="Times New Roman" w:hAnsi="Times New Roman" w:cs="Times New Roman"/>
          <w:b/>
          <w:bCs/>
          <w:sz w:val="24"/>
          <w:szCs w:val="24"/>
          <w:u w:val="single"/>
        </w:rPr>
        <w:t xml:space="preserve">: </w:t>
      </w:r>
    </w:p>
    <w:p w:rsidR="00A31360" w:rsidRDefault="00A31360" w:rsidP="0014688B">
      <w:pPr>
        <w:jc w:val="both"/>
        <w:rPr>
          <w:rFonts w:ascii="Times New Roman" w:hAnsi="Times New Roman" w:cs="Times New Roman"/>
        </w:rPr>
      </w:pPr>
    </w:p>
    <w:p w:rsidR="00BA0BC3" w:rsidRDefault="0014688B" w:rsidP="0014688B">
      <w:pPr>
        <w:jc w:val="both"/>
        <w:rPr>
          <w:rFonts w:ascii="Times New Roman" w:hAnsi="Times New Roman" w:cs="Times New Roman"/>
        </w:rPr>
      </w:pPr>
      <w:r w:rsidRPr="00D7580C">
        <w:rPr>
          <w:rFonts w:ascii="Times New Roman" w:hAnsi="Times New Roman" w:cs="Times New Roman"/>
        </w:rPr>
        <w:t xml:space="preserve">Le brevet </w:t>
      </w:r>
      <w:r w:rsidRPr="009971F0">
        <w:rPr>
          <w:rFonts w:ascii="Times New Roman" w:hAnsi="Times New Roman" w:cs="Times New Roman"/>
          <w:b/>
          <w:bCs/>
        </w:rPr>
        <w:t>protège une innovation technique</w:t>
      </w:r>
      <w:r w:rsidRPr="00D7580C">
        <w:rPr>
          <w:rFonts w:ascii="Times New Roman" w:hAnsi="Times New Roman" w:cs="Times New Roman"/>
        </w:rPr>
        <w:t>, c’est-à-dire un produit ou un procédé qui apporte une solution technique à un problème technique donné.</w:t>
      </w:r>
    </w:p>
    <w:p w:rsidR="00A31360" w:rsidRPr="00D7580C" w:rsidRDefault="00A31360" w:rsidP="0014688B">
      <w:pPr>
        <w:jc w:val="both"/>
        <w:rPr>
          <w:rFonts w:ascii="Times New Roman" w:hAnsi="Times New Roman" w:cs="Times New Roman"/>
        </w:rPr>
      </w:pPr>
    </w:p>
    <w:p w:rsidR="00BA0BC3" w:rsidRPr="00D7580C" w:rsidRDefault="00BA0BC3" w:rsidP="0014688B">
      <w:pPr>
        <w:jc w:val="both"/>
        <w:rPr>
          <w:rFonts w:ascii="Times New Roman" w:hAnsi="Times New Roman" w:cs="Times New Roman"/>
        </w:rPr>
      </w:pPr>
      <w:r w:rsidRPr="00D7580C">
        <w:rPr>
          <w:rFonts w:ascii="Times New Roman" w:hAnsi="Times New Roman" w:cs="Times New Roman"/>
        </w:rPr>
        <w:t xml:space="preserve">Le dépôt d’un brevet à l’INPI permet d’obtenir en France un </w:t>
      </w:r>
      <w:r w:rsidRPr="009971F0">
        <w:rPr>
          <w:rFonts w:ascii="Times New Roman" w:hAnsi="Times New Roman" w:cs="Times New Roman"/>
          <w:b/>
          <w:bCs/>
        </w:rPr>
        <w:t>monopole d’exploitation pour une durée maximale de 20 ans</w:t>
      </w:r>
      <w:r w:rsidRPr="00D7580C">
        <w:rPr>
          <w:rFonts w:ascii="Times New Roman" w:hAnsi="Times New Roman" w:cs="Times New Roman"/>
        </w:rPr>
        <w:t xml:space="preserve">. Le brevet confère un droit d'interdire toute utilisation, fabrication, importation, etc., de l’invention. En revanche, </w:t>
      </w:r>
      <w:r w:rsidRPr="009971F0">
        <w:rPr>
          <w:rFonts w:ascii="Times New Roman" w:hAnsi="Times New Roman" w:cs="Times New Roman"/>
          <w:b/>
          <w:bCs/>
        </w:rPr>
        <w:t xml:space="preserve">si l’inventeur n’exploite pas son brevet dans les 3 ans qui suivent son dépôt, il est obligé de céder la licence </w:t>
      </w:r>
      <w:r w:rsidRPr="00D7580C">
        <w:rPr>
          <w:rFonts w:ascii="Times New Roman" w:hAnsi="Times New Roman" w:cs="Times New Roman"/>
        </w:rPr>
        <w:t xml:space="preserve">à celui qui le demande. </w:t>
      </w:r>
    </w:p>
    <w:p w:rsidR="00BA0BC3" w:rsidRPr="00D7580C" w:rsidRDefault="00BA0BC3" w:rsidP="0014688B">
      <w:pPr>
        <w:jc w:val="both"/>
        <w:rPr>
          <w:rFonts w:ascii="Times New Roman" w:hAnsi="Times New Roman" w:cs="Times New Roman"/>
        </w:rPr>
      </w:pPr>
    </w:p>
    <w:p w:rsidR="00160A1F" w:rsidRDefault="00160A1F">
      <w:pPr>
        <w:rPr>
          <w:rFonts w:ascii="Times New Roman" w:hAnsi="Times New Roman" w:cs="Times New Roman"/>
          <w:b/>
          <w:bCs/>
          <w:u w:val="single"/>
        </w:rPr>
      </w:pPr>
      <w:r>
        <w:rPr>
          <w:rFonts w:ascii="Times New Roman" w:hAnsi="Times New Roman" w:cs="Times New Roman"/>
          <w:b/>
          <w:bCs/>
          <w:u w:val="single"/>
        </w:rPr>
        <w:br w:type="page"/>
      </w:r>
    </w:p>
    <w:p w:rsidR="00BA0BC3" w:rsidRPr="000F2254" w:rsidRDefault="00BA0BC3" w:rsidP="0014688B">
      <w:pPr>
        <w:jc w:val="both"/>
        <w:rPr>
          <w:rFonts w:ascii="Times New Roman" w:hAnsi="Times New Roman" w:cs="Times New Roman"/>
          <w:b/>
          <w:bCs/>
          <w:sz w:val="24"/>
          <w:szCs w:val="24"/>
          <w:u w:val="single"/>
        </w:rPr>
      </w:pPr>
      <w:r w:rsidRPr="000F2254">
        <w:rPr>
          <w:rFonts w:ascii="Times New Roman" w:hAnsi="Times New Roman" w:cs="Times New Roman"/>
          <w:b/>
          <w:bCs/>
          <w:sz w:val="24"/>
          <w:szCs w:val="24"/>
          <w:u w:val="single"/>
        </w:rPr>
        <w:lastRenderedPageBreak/>
        <w:t xml:space="preserve">Les inventions pouvant être brevetées : </w:t>
      </w:r>
    </w:p>
    <w:p w:rsidR="00A31360" w:rsidRDefault="00A31360" w:rsidP="0014688B">
      <w:pPr>
        <w:jc w:val="both"/>
        <w:rPr>
          <w:rFonts w:ascii="Times New Roman" w:hAnsi="Times New Roman" w:cs="Times New Roman"/>
        </w:rPr>
      </w:pPr>
    </w:p>
    <w:p w:rsidR="00BA0BC3" w:rsidRDefault="00BA0BC3" w:rsidP="0014688B">
      <w:pPr>
        <w:jc w:val="both"/>
        <w:rPr>
          <w:rFonts w:ascii="Times New Roman" w:hAnsi="Times New Roman" w:cs="Times New Roman"/>
        </w:rPr>
      </w:pPr>
      <w:r w:rsidRPr="00D7580C">
        <w:rPr>
          <w:rFonts w:ascii="Times New Roman" w:hAnsi="Times New Roman" w:cs="Times New Roman"/>
        </w:rPr>
        <w:t xml:space="preserve">Pour être </w:t>
      </w:r>
      <w:r w:rsidRPr="009971F0">
        <w:rPr>
          <w:rFonts w:ascii="Times New Roman" w:hAnsi="Times New Roman" w:cs="Times New Roman"/>
          <w:b/>
          <w:bCs/>
        </w:rPr>
        <w:t>brevetable</w:t>
      </w:r>
      <w:r w:rsidRPr="00D7580C">
        <w:rPr>
          <w:rFonts w:ascii="Times New Roman" w:hAnsi="Times New Roman" w:cs="Times New Roman"/>
        </w:rPr>
        <w:t xml:space="preserve">, une invention doit réunir les conditions suivantes : </w:t>
      </w:r>
    </w:p>
    <w:p w:rsidR="00A31360" w:rsidRPr="00D7580C" w:rsidRDefault="00A31360" w:rsidP="0014688B">
      <w:pPr>
        <w:jc w:val="both"/>
        <w:rPr>
          <w:rFonts w:ascii="Times New Roman" w:hAnsi="Times New Roman" w:cs="Times New Roman"/>
        </w:rPr>
      </w:pPr>
    </w:p>
    <w:p w:rsidR="009971F0" w:rsidRDefault="009971F0" w:rsidP="00BA0BC3">
      <w:pPr>
        <w:pStyle w:val="Paragraphedeliste"/>
        <w:numPr>
          <w:ilvl w:val="0"/>
          <w:numId w:val="2"/>
        </w:numPr>
        <w:jc w:val="both"/>
        <w:rPr>
          <w:rFonts w:ascii="Times New Roman" w:hAnsi="Times New Roman" w:cs="Times New Roman"/>
        </w:rPr>
      </w:pPr>
      <w:proofErr w:type="spellStart"/>
      <w:r>
        <w:rPr>
          <w:rFonts w:ascii="Times New Roman" w:hAnsi="Times New Roman" w:cs="Times New Roman"/>
          <w:b/>
          <w:bCs/>
        </w:rPr>
        <w:t>E</w:t>
      </w:r>
      <w:r w:rsidR="00BA0BC3" w:rsidRPr="009971F0">
        <w:rPr>
          <w:rFonts w:ascii="Times New Roman" w:hAnsi="Times New Roman" w:cs="Times New Roman"/>
          <w:b/>
          <w:bCs/>
        </w:rPr>
        <w:t>tre</w:t>
      </w:r>
      <w:proofErr w:type="spellEnd"/>
      <w:r w:rsidR="00BA0BC3" w:rsidRPr="009971F0">
        <w:rPr>
          <w:rFonts w:ascii="Times New Roman" w:hAnsi="Times New Roman" w:cs="Times New Roman"/>
          <w:b/>
          <w:bCs/>
        </w:rPr>
        <w:t xml:space="preserve"> a</w:t>
      </w:r>
      <w:r w:rsidR="00525078">
        <w:rPr>
          <w:rFonts w:ascii="Times New Roman" w:hAnsi="Times New Roman" w:cs="Times New Roman"/>
          <w:b/>
          <w:bCs/>
        </w:rPr>
        <w:t>bsolument nouvelle</w:t>
      </w:r>
      <w:r w:rsidR="00525078">
        <w:rPr>
          <w:rFonts w:ascii="Times New Roman" w:hAnsi="Times New Roman" w:cs="Times New Roman"/>
        </w:rPr>
        <w:t>, et ne pas avoir été portée</w:t>
      </w:r>
      <w:r w:rsidR="00BA0BC3" w:rsidRPr="009971F0">
        <w:rPr>
          <w:rFonts w:ascii="Times New Roman" w:hAnsi="Times New Roman" w:cs="Times New Roman"/>
        </w:rPr>
        <w:t xml:space="preserve"> à la c</w:t>
      </w:r>
      <w:r w:rsidR="00525078">
        <w:rPr>
          <w:rFonts w:ascii="Times New Roman" w:hAnsi="Times New Roman" w:cs="Times New Roman"/>
        </w:rPr>
        <w:t>onnaissance du public ni vendue</w:t>
      </w:r>
      <w:r w:rsidR="00BA0BC3" w:rsidRPr="009971F0">
        <w:rPr>
          <w:rFonts w:ascii="Times New Roman" w:hAnsi="Times New Roman" w:cs="Times New Roman"/>
        </w:rPr>
        <w:t>. On considère comme nouveau « tout ce qui n'est pas dans l'état de la technique » ;</w:t>
      </w:r>
    </w:p>
    <w:p w:rsidR="009971F0" w:rsidRDefault="009971F0" w:rsidP="009971F0">
      <w:pPr>
        <w:pStyle w:val="Paragraphedeliste"/>
        <w:jc w:val="both"/>
        <w:rPr>
          <w:rFonts w:ascii="Times New Roman" w:hAnsi="Times New Roman" w:cs="Times New Roman"/>
        </w:rPr>
      </w:pPr>
    </w:p>
    <w:p w:rsidR="009971F0" w:rsidRDefault="009971F0" w:rsidP="00BA0BC3">
      <w:pPr>
        <w:pStyle w:val="Paragraphedeliste"/>
        <w:numPr>
          <w:ilvl w:val="0"/>
          <w:numId w:val="2"/>
        </w:numPr>
        <w:jc w:val="both"/>
        <w:rPr>
          <w:rFonts w:ascii="Times New Roman" w:hAnsi="Times New Roman" w:cs="Times New Roman"/>
        </w:rPr>
      </w:pPr>
      <w:proofErr w:type="spellStart"/>
      <w:r>
        <w:rPr>
          <w:rFonts w:ascii="Times New Roman" w:hAnsi="Times New Roman" w:cs="Times New Roman"/>
          <w:b/>
          <w:bCs/>
        </w:rPr>
        <w:t>E</w:t>
      </w:r>
      <w:r w:rsidR="00BA0BC3" w:rsidRPr="009971F0">
        <w:rPr>
          <w:rFonts w:ascii="Times New Roman" w:hAnsi="Times New Roman" w:cs="Times New Roman"/>
          <w:b/>
          <w:bCs/>
        </w:rPr>
        <w:t>tre</w:t>
      </w:r>
      <w:proofErr w:type="spellEnd"/>
      <w:r w:rsidR="00BA0BC3" w:rsidRPr="009971F0">
        <w:rPr>
          <w:rFonts w:ascii="Times New Roman" w:hAnsi="Times New Roman" w:cs="Times New Roman"/>
          <w:b/>
          <w:bCs/>
        </w:rPr>
        <w:t xml:space="preserve"> le résultat d'une activité inventive</w:t>
      </w:r>
      <w:r w:rsidR="00BA0BC3" w:rsidRPr="009971F0">
        <w:rPr>
          <w:rFonts w:ascii="Times New Roman" w:hAnsi="Times New Roman" w:cs="Times New Roman"/>
        </w:rPr>
        <w:t>. Il s'agit d'un caractère particulièrement difficile à apprécier car c'est un jugement qui peut parfois sembler subjectif. On évalue souvent ce caractère en fonction de l'inattendu de l'invention, ou du délai qui sépare l'invention nouvelle des inventions précédentes ;</w:t>
      </w:r>
    </w:p>
    <w:p w:rsidR="009971F0" w:rsidRPr="009971F0" w:rsidRDefault="009971F0" w:rsidP="009971F0">
      <w:pPr>
        <w:pStyle w:val="Paragraphedeliste"/>
        <w:rPr>
          <w:rFonts w:ascii="Times New Roman" w:hAnsi="Times New Roman" w:cs="Times New Roman"/>
          <w:b/>
          <w:bCs/>
        </w:rPr>
      </w:pPr>
    </w:p>
    <w:p w:rsidR="00BA0BC3" w:rsidRPr="009971F0" w:rsidRDefault="009971F0" w:rsidP="00BA0BC3">
      <w:pPr>
        <w:pStyle w:val="Paragraphedeliste"/>
        <w:numPr>
          <w:ilvl w:val="0"/>
          <w:numId w:val="2"/>
        </w:numPr>
        <w:jc w:val="both"/>
        <w:rPr>
          <w:rFonts w:ascii="Times New Roman" w:hAnsi="Times New Roman" w:cs="Times New Roman"/>
        </w:rPr>
      </w:pPr>
      <w:r>
        <w:rPr>
          <w:rFonts w:ascii="Times New Roman" w:hAnsi="Times New Roman" w:cs="Times New Roman"/>
          <w:b/>
          <w:bCs/>
        </w:rPr>
        <w:t>P</w:t>
      </w:r>
      <w:r w:rsidR="00BA0BC3" w:rsidRPr="009971F0">
        <w:rPr>
          <w:rFonts w:ascii="Times New Roman" w:hAnsi="Times New Roman" w:cs="Times New Roman"/>
          <w:b/>
          <w:bCs/>
        </w:rPr>
        <w:t>résenter un caractère industriel</w:t>
      </w:r>
      <w:r w:rsidR="00BA0BC3" w:rsidRPr="009971F0">
        <w:rPr>
          <w:rFonts w:ascii="Times New Roman" w:hAnsi="Times New Roman" w:cs="Times New Roman"/>
        </w:rPr>
        <w:t xml:space="preserve"> c'est-à-dire appartenir au domaine des réalisations et non de l'abstraction.</w:t>
      </w:r>
    </w:p>
    <w:p w:rsidR="007E2599" w:rsidRPr="00160A1F" w:rsidRDefault="00BA0BC3" w:rsidP="00160A1F">
      <w:pPr>
        <w:jc w:val="both"/>
        <w:rPr>
          <w:rFonts w:ascii="Times New Roman" w:hAnsi="Times New Roman" w:cs="Times New Roman"/>
        </w:rPr>
      </w:pPr>
      <w:r w:rsidRPr="00D7580C">
        <w:rPr>
          <w:rFonts w:ascii="Times New Roman" w:hAnsi="Times New Roman" w:cs="Times New Roman"/>
        </w:rPr>
        <w:t xml:space="preserve"> </w:t>
      </w:r>
      <w:r w:rsidR="0014688B" w:rsidRPr="00D7580C">
        <w:rPr>
          <w:rFonts w:ascii="Times New Roman" w:hAnsi="Times New Roman" w:cs="Times New Roman"/>
        </w:rPr>
        <w:t xml:space="preserve"> </w:t>
      </w:r>
    </w:p>
    <w:p w:rsidR="00F05BCB" w:rsidRPr="000F2254" w:rsidRDefault="00BA0BC3" w:rsidP="0014688B">
      <w:pPr>
        <w:jc w:val="both"/>
        <w:rPr>
          <w:rFonts w:ascii="Times New Roman" w:hAnsi="Times New Roman" w:cs="Times New Roman"/>
          <w:b/>
          <w:bCs/>
          <w:sz w:val="24"/>
          <w:szCs w:val="24"/>
          <w:u w:val="single"/>
        </w:rPr>
      </w:pPr>
      <w:r w:rsidRPr="000F2254">
        <w:rPr>
          <w:rFonts w:ascii="Times New Roman" w:hAnsi="Times New Roman" w:cs="Times New Roman"/>
          <w:b/>
          <w:bCs/>
          <w:sz w:val="24"/>
          <w:szCs w:val="24"/>
          <w:u w:val="single"/>
        </w:rPr>
        <w:t>L</w:t>
      </w:r>
      <w:r w:rsidR="00F05BCB" w:rsidRPr="000F2254">
        <w:rPr>
          <w:rFonts w:ascii="Times New Roman" w:hAnsi="Times New Roman" w:cs="Times New Roman"/>
          <w:b/>
          <w:bCs/>
          <w:sz w:val="24"/>
          <w:szCs w:val="24"/>
          <w:u w:val="single"/>
        </w:rPr>
        <w:t xml:space="preserve">a contrefaçon : </w:t>
      </w:r>
    </w:p>
    <w:p w:rsidR="00160A1F" w:rsidRDefault="00160A1F" w:rsidP="0014688B">
      <w:pPr>
        <w:jc w:val="both"/>
        <w:rPr>
          <w:rFonts w:ascii="Times New Roman" w:hAnsi="Times New Roman" w:cs="Times New Roman"/>
        </w:rPr>
      </w:pPr>
    </w:p>
    <w:p w:rsidR="00F05BCB" w:rsidRPr="00D7580C" w:rsidRDefault="00F05BCB" w:rsidP="0014688B">
      <w:pPr>
        <w:jc w:val="both"/>
        <w:rPr>
          <w:rFonts w:ascii="Times New Roman" w:hAnsi="Times New Roman" w:cs="Times New Roman"/>
        </w:rPr>
      </w:pPr>
      <w:r w:rsidRPr="00D7580C">
        <w:rPr>
          <w:rFonts w:ascii="Times New Roman" w:hAnsi="Times New Roman" w:cs="Times New Roman"/>
        </w:rPr>
        <w:t xml:space="preserve">La contrefaçon est un </w:t>
      </w:r>
      <w:r w:rsidRPr="00EF6EFA">
        <w:rPr>
          <w:rFonts w:ascii="Times New Roman" w:hAnsi="Times New Roman" w:cs="Times New Roman"/>
          <w:b/>
          <w:bCs/>
        </w:rPr>
        <w:t>délit qui consiste dans la violation du droit de propriété intellectuelle</w:t>
      </w:r>
      <w:r w:rsidRPr="00D7580C">
        <w:rPr>
          <w:rFonts w:ascii="Times New Roman" w:hAnsi="Times New Roman" w:cs="Times New Roman"/>
        </w:rPr>
        <w:t>. Il y a contrefaçon lorsqu’une personne imite une œuvre ou un produit sans en avoir obtenu l’autorisation de la part du détenteur de la propriété intellectuelle.</w:t>
      </w:r>
    </w:p>
    <w:p w:rsidR="00F05BCB" w:rsidRPr="00D7580C" w:rsidRDefault="00F05BCB" w:rsidP="0014688B">
      <w:pPr>
        <w:jc w:val="both"/>
        <w:rPr>
          <w:rFonts w:ascii="Times New Roman" w:hAnsi="Times New Roman" w:cs="Times New Roman"/>
        </w:rPr>
      </w:pPr>
    </w:p>
    <w:p w:rsidR="00F05BCB" w:rsidRPr="00D7580C" w:rsidRDefault="00F05BCB" w:rsidP="0014688B">
      <w:pPr>
        <w:jc w:val="both"/>
        <w:rPr>
          <w:rFonts w:ascii="Times New Roman" w:hAnsi="Times New Roman" w:cs="Times New Roman"/>
        </w:rPr>
      </w:pPr>
      <w:r w:rsidRPr="00D7580C">
        <w:rPr>
          <w:rFonts w:ascii="Times New Roman" w:hAnsi="Times New Roman" w:cs="Times New Roman"/>
        </w:rPr>
        <w:t>La contrefaçon peut concerner :</w:t>
      </w:r>
    </w:p>
    <w:p w:rsidR="00F05BCB" w:rsidRPr="00D7580C" w:rsidRDefault="00F05BCB" w:rsidP="0014688B">
      <w:pPr>
        <w:pStyle w:val="Paragraphedeliste"/>
        <w:numPr>
          <w:ilvl w:val="0"/>
          <w:numId w:val="2"/>
        </w:numPr>
        <w:jc w:val="both"/>
        <w:rPr>
          <w:rFonts w:ascii="Times New Roman" w:hAnsi="Times New Roman" w:cs="Times New Roman"/>
        </w:rPr>
      </w:pPr>
      <w:r w:rsidRPr="00EF6EFA">
        <w:rPr>
          <w:rFonts w:ascii="Times New Roman" w:hAnsi="Times New Roman" w:cs="Times New Roman"/>
          <w:b/>
          <w:bCs/>
        </w:rPr>
        <w:t>Des œuvres de littéraires ou artistiques</w:t>
      </w:r>
      <w:r w:rsidRPr="00D7580C">
        <w:rPr>
          <w:rFonts w:ascii="Times New Roman" w:hAnsi="Times New Roman" w:cs="Times New Roman"/>
        </w:rPr>
        <w:t xml:space="preserve"> : compositions musicales, écrits, peintures</w:t>
      </w:r>
      <w:r w:rsidR="00525078">
        <w:rPr>
          <w:rFonts w:ascii="Times New Roman" w:hAnsi="Times New Roman" w:cs="Times New Roman"/>
        </w:rPr>
        <w:t>…On parle alors de plagiat</w:t>
      </w:r>
      <w:bookmarkStart w:id="0" w:name="_GoBack"/>
      <w:bookmarkEnd w:id="0"/>
    </w:p>
    <w:p w:rsidR="00F05BCB" w:rsidRPr="00D7580C" w:rsidRDefault="00F05BCB" w:rsidP="0014688B">
      <w:pPr>
        <w:pStyle w:val="Paragraphedeliste"/>
        <w:numPr>
          <w:ilvl w:val="0"/>
          <w:numId w:val="2"/>
        </w:numPr>
        <w:jc w:val="both"/>
        <w:rPr>
          <w:rFonts w:ascii="Times New Roman" w:hAnsi="Times New Roman" w:cs="Times New Roman"/>
        </w:rPr>
      </w:pPr>
      <w:r w:rsidRPr="00EF6EFA">
        <w:rPr>
          <w:rFonts w:ascii="Times New Roman" w:hAnsi="Times New Roman" w:cs="Times New Roman"/>
          <w:b/>
          <w:bCs/>
        </w:rPr>
        <w:t>Des marques, des inventions brevetées, des dessins ou des modèles industriels</w:t>
      </w:r>
      <w:r w:rsidRPr="00D7580C">
        <w:rPr>
          <w:rFonts w:ascii="Times New Roman" w:hAnsi="Times New Roman" w:cs="Times New Roman"/>
        </w:rPr>
        <w:t>.</w:t>
      </w:r>
    </w:p>
    <w:p w:rsidR="00F05BCB" w:rsidRPr="00D7580C" w:rsidRDefault="00F05BCB" w:rsidP="0014688B">
      <w:pPr>
        <w:jc w:val="both"/>
        <w:rPr>
          <w:rFonts w:ascii="Times New Roman" w:hAnsi="Times New Roman" w:cs="Times New Roman"/>
        </w:rPr>
      </w:pPr>
    </w:p>
    <w:p w:rsidR="00F05BCB" w:rsidRPr="00D7580C" w:rsidRDefault="00F05BCB" w:rsidP="0014688B">
      <w:pPr>
        <w:jc w:val="both"/>
        <w:rPr>
          <w:rFonts w:ascii="Times New Roman" w:hAnsi="Times New Roman" w:cs="Times New Roman"/>
        </w:rPr>
      </w:pPr>
      <w:r w:rsidRPr="00D7580C">
        <w:rPr>
          <w:rFonts w:ascii="Times New Roman" w:hAnsi="Times New Roman" w:cs="Times New Roman"/>
        </w:rPr>
        <w:t xml:space="preserve">L’auteur d’une contrefaçon s’expose à une </w:t>
      </w:r>
      <w:r w:rsidRPr="00EF6EFA">
        <w:rPr>
          <w:rFonts w:ascii="Times New Roman" w:hAnsi="Times New Roman" w:cs="Times New Roman"/>
          <w:b/>
          <w:bCs/>
        </w:rPr>
        <w:t>amende</w:t>
      </w:r>
      <w:r w:rsidRPr="00D7580C">
        <w:rPr>
          <w:rFonts w:ascii="Times New Roman" w:hAnsi="Times New Roman" w:cs="Times New Roman"/>
        </w:rPr>
        <w:t xml:space="preserve"> de 300 000 euros et à une </w:t>
      </w:r>
      <w:r w:rsidRPr="00EF6EFA">
        <w:rPr>
          <w:rFonts w:ascii="Times New Roman" w:hAnsi="Times New Roman" w:cs="Times New Roman"/>
          <w:b/>
          <w:bCs/>
        </w:rPr>
        <w:t>peine de prison</w:t>
      </w:r>
      <w:r w:rsidRPr="00D7580C">
        <w:rPr>
          <w:rFonts w:ascii="Times New Roman" w:hAnsi="Times New Roman" w:cs="Times New Roman"/>
        </w:rPr>
        <w:t xml:space="preserve"> de 3 ans.</w:t>
      </w:r>
    </w:p>
    <w:p w:rsidR="0014688B" w:rsidRPr="00D7580C" w:rsidRDefault="0014688B" w:rsidP="0014688B">
      <w:pPr>
        <w:jc w:val="both"/>
        <w:rPr>
          <w:rFonts w:ascii="Times New Roman" w:hAnsi="Times New Roman" w:cs="Times New Roman"/>
        </w:rPr>
      </w:pPr>
    </w:p>
    <w:p w:rsidR="00DB59B9" w:rsidRPr="00D7580C" w:rsidRDefault="00DB59B9">
      <w:pPr>
        <w:rPr>
          <w:rFonts w:ascii="Times New Roman" w:hAnsi="Times New Roman" w:cs="Times New Roman"/>
        </w:rPr>
      </w:pPr>
    </w:p>
    <w:p w:rsidR="00A94F3C" w:rsidRPr="000F2254" w:rsidRDefault="00CD28EF" w:rsidP="00CD28EF">
      <w:pPr>
        <w:pStyle w:val="Paragraphedeliste"/>
        <w:numPr>
          <w:ilvl w:val="0"/>
          <w:numId w:val="1"/>
        </w:numPr>
        <w:rPr>
          <w:rFonts w:ascii="Times New Roman" w:hAnsi="Times New Roman" w:cs="Times New Roman"/>
          <w:b/>
          <w:bCs/>
          <w:sz w:val="28"/>
          <w:szCs w:val="28"/>
          <w:u w:val="single"/>
        </w:rPr>
      </w:pPr>
      <w:r w:rsidRPr="000F2254">
        <w:rPr>
          <w:rFonts w:ascii="Times New Roman" w:hAnsi="Times New Roman" w:cs="Times New Roman"/>
          <w:b/>
          <w:bCs/>
          <w:sz w:val="28"/>
          <w:szCs w:val="28"/>
          <w:u w:val="single"/>
        </w:rPr>
        <w:t xml:space="preserve">RESSOURCES </w:t>
      </w:r>
    </w:p>
    <w:p w:rsidR="00A94F3C" w:rsidRPr="00D7580C" w:rsidRDefault="00A94F3C" w:rsidP="00FD6B5D">
      <w:pPr>
        <w:rPr>
          <w:rFonts w:ascii="Times New Roman" w:hAnsi="Times New Roman" w:cs="Times New Roman"/>
        </w:rPr>
      </w:pPr>
    </w:p>
    <w:p w:rsidR="00FD6B5D" w:rsidRPr="00D7580C" w:rsidRDefault="007E2599" w:rsidP="00FD6B5D">
      <w:pPr>
        <w:rPr>
          <w:rFonts w:ascii="Times New Roman" w:hAnsi="Times New Roman" w:cs="Times New Roman"/>
          <w:b/>
          <w:bCs/>
        </w:rPr>
      </w:pPr>
      <w:r w:rsidRPr="005924A5">
        <w:rPr>
          <w:rFonts w:ascii="Times New Roman" w:eastAsia="Calibri" w:hAnsi="Times New Roman" w:cs="Times New Roman"/>
          <w:b/>
        </w:rPr>
        <w:sym w:font="Wingdings" w:char="F031"/>
      </w:r>
      <w:r w:rsidRPr="005924A5">
        <w:rPr>
          <w:rFonts w:ascii="Times New Roman" w:hAnsi="Times New Roman" w:cs="Times New Roman"/>
          <w:b/>
        </w:rPr>
        <w:t xml:space="preserve"> </w:t>
      </w:r>
      <w:r>
        <w:rPr>
          <w:rFonts w:ascii="Times New Roman" w:hAnsi="Times New Roman" w:cs="Times New Roman"/>
          <w:b/>
        </w:rPr>
        <w:t xml:space="preserve">Doc. 1 : </w:t>
      </w:r>
      <w:r w:rsidR="00E8797D" w:rsidRPr="00D7580C">
        <w:rPr>
          <w:rFonts w:ascii="Times New Roman" w:hAnsi="Times New Roman" w:cs="Times New Roman"/>
          <w:b/>
          <w:bCs/>
        </w:rPr>
        <w:t>C</w:t>
      </w:r>
      <w:r w:rsidR="00FD6B5D" w:rsidRPr="00D7580C">
        <w:rPr>
          <w:rFonts w:ascii="Times New Roman" w:hAnsi="Times New Roman" w:cs="Times New Roman"/>
          <w:b/>
          <w:bCs/>
        </w:rPr>
        <w:t xml:space="preserve">ode de la propriété intellectuelle </w:t>
      </w:r>
    </w:p>
    <w:p w:rsidR="00FD6B5D" w:rsidRPr="00D7580C" w:rsidRDefault="00FD6B5D" w:rsidP="00E8797D">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D7580C">
        <w:rPr>
          <w:rFonts w:ascii="Times New Roman" w:hAnsi="Times New Roman" w:cs="Times New Roman"/>
          <w:b/>
          <w:bCs/>
        </w:rPr>
        <w:t>Article L.111-1 </w:t>
      </w:r>
      <w:r w:rsidRPr="00D7580C">
        <w:rPr>
          <w:rFonts w:ascii="Times New Roman" w:hAnsi="Times New Roman" w:cs="Times New Roman"/>
        </w:rPr>
        <w:t xml:space="preserve">: L’auteur d’une œuvre jouit, sur cette œuvre, du seul fait de sa création, d’un droit de propriété incorporelle exclusif et opposable à tous. Ce droit comporte des attributs d’ordre intellectuel et moral ainsi que des attributs d’ordre patrimonial, qui sont déterminés dans les livres Ier et III du présent code. </w:t>
      </w:r>
      <w:r w:rsidR="00E8797D" w:rsidRPr="00D7580C">
        <w:rPr>
          <w:rFonts w:ascii="Times New Roman" w:hAnsi="Times New Roman" w:cs="Times New Roman"/>
        </w:rPr>
        <w:t>[…]</w:t>
      </w:r>
    </w:p>
    <w:p w:rsidR="00FD6B5D" w:rsidRPr="00D7580C" w:rsidRDefault="00FD6B5D" w:rsidP="00E8797D">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rsidR="00FD6B5D" w:rsidRPr="00D7580C" w:rsidRDefault="00FD6B5D" w:rsidP="00E8797D">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D7580C">
        <w:rPr>
          <w:rFonts w:ascii="Times New Roman" w:hAnsi="Times New Roman" w:cs="Times New Roman"/>
          <w:b/>
          <w:bCs/>
        </w:rPr>
        <w:t>Article L.112-1 </w:t>
      </w:r>
      <w:r w:rsidRPr="00D7580C">
        <w:rPr>
          <w:rFonts w:ascii="Times New Roman" w:hAnsi="Times New Roman" w:cs="Times New Roman"/>
        </w:rPr>
        <w:t xml:space="preserve">: Les dispositions du présent code protègent les droits des auteurs sur toutes les œuvres de l’esprit, quels qu’en soient le genre, la forme d’expression, le mérite ou la destination. </w:t>
      </w:r>
    </w:p>
    <w:p w:rsidR="00FD6B5D" w:rsidRPr="00D7580C" w:rsidRDefault="00FD6B5D" w:rsidP="00E8797D">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rsidR="00FD6B5D" w:rsidRPr="00D7580C" w:rsidRDefault="00FD6B5D" w:rsidP="00E8797D">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D7580C">
        <w:rPr>
          <w:rFonts w:ascii="Times New Roman" w:hAnsi="Times New Roman" w:cs="Times New Roman"/>
          <w:b/>
          <w:bCs/>
        </w:rPr>
        <w:t>Article L.121-1 </w:t>
      </w:r>
      <w:r w:rsidRPr="00D7580C">
        <w:rPr>
          <w:rFonts w:ascii="Times New Roman" w:hAnsi="Times New Roman" w:cs="Times New Roman"/>
        </w:rPr>
        <w:t xml:space="preserve">: L’auteur jouit du respect de son nom, de sa qualité et de son œuvre. </w:t>
      </w:r>
      <w:r w:rsidRPr="00D7580C">
        <w:rPr>
          <w:rFonts w:ascii="Times New Roman" w:hAnsi="Times New Roman" w:cs="Times New Roman"/>
        </w:rPr>
        <w:br/>
        <w:t xml:space="preserve">Ce droit est attaché à sa personne. </w:t>
      </w:r>
    </w:p>
    <w:p w:rsidR="00FD6B5D" w:rsidRPr="00D7580C" w:rsidRDefault="00FD6B5D" w:rsidP="00E8797D">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D7580C">
        <w:rPr>
          <w:rFonts w:ascii="Times New Roman" w:hAnsi="Times New Roman" w:cs="Times New Roman"/>
        </w:rPr>
        <w:t xml:space="preserve">Il est perpétuel, inaliénable et imprescriptible. </w:t>
      </w:r>
    </w:p>
    <w:p w:rsidR="00FD6B5D" w:rsidRPr="00D7580C" w:rsidRDefault="00FD6B5D" w:rsidP="00E8797D">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D7580C">
        <w:rPr>
          <w:rFonts w:ascii="Times New Roman" w:hAnsi="Times New Roman" w:cs="Times New Roman"/>
        </w:rPr>
        <w:t xml:space="preserve">Il est transmissible à cause de mort aux héritiers de l’auteur. </w:t>
      </w:r>
    </w:p>
    <w:p w:rsidR="00FD6B5D" w:rsidRPr="00D7580C" w:rsidRDefault="00FD6B5D" w:rsidP="00E8797D">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D7580C">
        <w:rPr>
          <w:rFonts w:ascii="Times New Roman" w:hAnsi="Times New Roman" w:cs="Times New Roman"/>
        </w:rPr>
        <w:t xml:space="preserve">L’exercice peut être conféré à un tiers en vertu des dispositions testamentaires. </w:t>
      </w:r>
    </w:p>
    <w:p w:rsidR="00FD6B5D" w:rsidRPr="00D7580C" w:rsidRDefault="00FD6B5D" w:rsidP="00E8797D">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rsidR="00FD6B5D" w:rsidRPr="00D7580C" w:rsidRDefault="00FD6B5D" w:rsidP="00E8797D">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D7580C">
        <w:rPr>
          <w:rFonts w:ascii="Times New Roman" w:hAnsi="Times New Roman" w:cs="Times New Roman"/>
          <w:b/>
          <w:bCs/>
        </w:rPr>
        <w:t>Article L.123-1 </w:t>
      </w:r>
      <w:r w:rsidRPr="00D7580C">
        <w:rPr>
          <w:rFonts w:ascii="Times New Roman" w:hAnsi="Times New Roman" w:cs="Times New Roman"/>
        </w:rPr>
        <w:t>: L’auteur jouit sa vie durant, du droit exclusif d’exploiter son œuvre sous quelque forme que ce soit et d’en tirer un profit pécuniaire. Au décès de l’auteur, ce droit persiste au bénéfice des a</w:t>
      </w:r>
      <w:r w:rsidR="00E8797D" w:rsidRPr="00D7580C">
        <w:rPr>
          <w:rFonts w:ascii="Times New Roman" w:hAnsi="Times New Roman" w:cs="Times New Roman"/>
        </w:rPr>
        <w:t xml:space="preserve">yants droit pendant l’année civile en cours et les soixante-dix années qui suivent. </w:t>
      </w:r>
    </w:p>
    <w:p w:rsidR="00E8797D" w:rsidRPr="00D7580C" w:rsidRDefault="00E8797D" w:rsidP="00E8797D">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rsidR="00E8797D" w:rsidRPr="00D7580C" w:rsidRDefault="00E8797D" w:rsidP="00E8797D">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D7580C">
        <w:rPr>
          <w:rFonts w:ascii="Times New Roman" w:hAnsi="Times New Roman" w:cs="Times New Roman"/>
          <w:b/>
          <w:bCs/>
        </w:rPr>
        <w:t>Article L.335-3 </w:t>
      </w:r>
      <w:r w:rsidRPr="00D7580C">
        <w:rPr>
          <w:rFonts w:ascii="Times New Roman" w:hAnsi="Times New Roman" w:cs="Times New Roman"/>
        </w:rPr>
        <w:t>: Est également un délit de contrefaçon toute reproduction, représentation ou diffusion, par quelque moyen que ce soit, d’une œuvre de l’esprit en violation des droits de l’auteur, tels qu’ils sont définis et réglementés par la loi. […]</w:t>
      </w:r>
    </w:p>
    <w:p w:rsidR="00E8797D" w:rsidRDefault="00E8797D" w:rsidP="00E8797D">
      <w:pPr>
        <w:jc w:val="both"/>
        <w:rPr>
          <w:rFonts w:ascii="Times New Roman" w:hAnsi="Times New Roman" w:cs="Times New Roman"/>
        </w:rPr>
      </w:pPr>
    </w:p>
    <w:p w:rsidR="00160A1F" w:rsidRDefault="00160A1F" w:rsidP="00E8797D">
      <w:pPr>
        <w:jc w:val="both"/>
        <w:rPr>
          <w:rFonts w:ascii="Times New Roman" w:hAnsi="Times New Roman" w:cs="Times New Roman"/>
        </w:rPr>
      </w:pPr>
    </w:p>
    <w:p w:rsidR="00E8797D" w:rsidRPr="00D7580C" w:rsidRDefault="007E2599" w:rsidP="00E8797D">
      <w:pPr>
        <w:jc w:val="both"/>
        <w:rPr>
          <w:rFonts w:ascii="Times New Roman" w:hAnsi="Times New Roman" w:cs="Times New Roman"/>
          <w:b/>
          <w:bCs/>
        </w:rPr>
      </w:pPr>
      <w:r w:rsidRPr="005924A5">
        <w:rPr>
          <w:rFonts w:ascii="Times New Roman" w:eastAsia="Calibri" w:hAnsi="Times New Roman" w:cs="Times New Roman"/>
          <w:b/>
        </w:rPr>
        <w:sym w:font="Wingdings" w:char="F031"/>
      </w:r>
      <w:r w:rsidRPr="005924A5">
        <w:rPr>
          <w:rFonts w:ascii="Times New Roman" w:hAnsi="Times New Roman" w:cs="Times New Roman"/>
          <w:b/>
        </w:rPr>
        <w:t xml:space="preserve"> </w:t>
      </w:r>
      <w:r>
        <w:rPr>
          <w:rFonts w:ascii="Times New Roman" w:hAnsi="Times New Roman" w:cs="Times New Roman"/>
          <w:b/>
        </w:rPr>
        <w:t xml:space="preserve">Doc. 2 : </w:t>
      </w:r>
      <w:r w:rsidR="00CD28EF" w:rsidRPr="00D7580C">
        <w:rPr>
          <w:rFonts w:ascii="Times New Roman" w:hAnsi="Times New Roman" w:cs="Times New Roman"/>
          <w:b/>
          <w:bCs/>
        </w:rPr>
        <w:t xml:space="preserve">L’exception pour copie privée </w:t>
      </w:r>
    </w:p>
    <w:p w:rsidR="00CD28EF" w:rsidRPr="00D7580C" w:rsidRDefault="00CD28EF" w:rsidP="00FF2661">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D7580C">
        <w:rPr>
          <w:rFonts w:ascii="Times New Roman" w:hAnsi="Times New Roman" w:cs="Times New Roman"/>
        </w:rPr>
        <w:t xml:space="preserve">Encadrée par la directive de 2001 sur l’harmonisation du droit d’auteur, la copie privée est une des exceptions au droit d’auteur. </w:t>
      </w:r>
      <w:r w:rsidRPr="00EF6EFA">
        <w:rPr>
          <w:rFonts w:ascii="Times New Roman" w:hAnsi="Times New Roman" w:cs="Times New Roman"/>
          <w:highlight w:val="yellow"/>
        </w:rPr>
        <w:t xml:space="preserve">Cette disposition permet aux </w:t>
      </w:r>
      <w:proofErr w:type="spellStart"/>
      <w:r w:rsidRPr="00EF6EFA">
        <w:rPr>
          <w:rFonts w:ascii="Times New Roman" w:hAnsi="Times New Roman" w:cs="Times New Roman"/>
          <w:highlight w:val="yellow"/>
        </w:rPr>
        <w:t>Etats</w:t>
      </w:r>
      <w:proofErr w:type="spellEnd"/>
      <w:r w:rsidRPr="00EF6EFA">
        <w:rPr>
          <w:rFonts w:ascii="Times New Roman" w:hAnsi="Times New Roman" w:cs="Times New Roman"/>
          <w:highlight w:val="yellow"/>
        </w:rPr>
        <w:t xml:space="preserve"> membres de ne pas appliquer les règles du droit d’auteur lorsqu’un utilisateur reproduit une œuvre pour son usage personnel</w:t>
      </w:r>
      <w:r w:rsidRPr="00D7580C">
        <w:rPr>
          <w:rFonts w:ascii="Times New Roman" w:hAnsi="Times New Roman" w:cs="Times New Roman"/>
        </w:rPr>
        <w:t xml:space="preserve">. Graver un CD ou transférer sa musique sur son disque peut ainsi échapper à une application stricto sensu du droit d’auteur. Un gain pour le consommateur, mais une perte de revenus pour l’artiste détenteur des droits. </w:t>
      </w:r>
    </w:p>
    <w:p w:rsidR="00CD28EF" w:rsidRPr="00D7580C" w:rsidRDefault="00CD28EF" w:rsidP="00FF2661">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D7580C">
        <w:rPr>
          <w:rFonts w:ascii="Times New Roman" w:hAnsi="Times New Roman" w:cs="Times New Roman"/>
        </w:rPr>
        <w:t xml:space="preserve">En contrepartie du préjudice financier estimé, les </w:t>
      </w:r>
      <w:proofErr w:type="spellStart"/>
      <w:r w:rsidRPr="00D7580C">
        <w:rPr>
          <w:rFonts w:ascii="Times New Roman" w:hAnsi="Times New Roman" w:cs="Times New Roman"/>
        </w:rPr>
        <w:t>Etats</w:t>
      </w:r>
      <w:proofErr w:type="spellEnd"/>
      <w:r w:rsidRPr="00D7580C">
        <w:rPr>
          <w:rFonts w:ascii="Times New Roman" w:hAnsi="Times New Roman" w:cs="Times New Roman"/>
        </w:rPr>
        <w:t xml:space="preserve"> membres ont mis en place des mécanismes de compensation pour les musiciens, réalisateurs, dont les œuvres circulent sans qu’ils en retirent davantage de bénéfices. Une sorte de taxe, qui ne passe pas par les caisses de l’</w:t>
      </w:r>
      <w:proofErr w:type="spellStart"/>
      <w:r w:rsidRPr="00D7580C">
        <w:rPr>
          <w:rFonts w:ascii="Times New Roman" w:hAnsi="Times New Roman" w:cs="Times New Roman"/>
        </w:rPr>
        <w:t>Etat</w:t>
      </w:r>
      <w:proofErr w:type="spellEnd"/>
      <w:r w:rsidRPr="00D7580C">
        <w:rPr>
          <w:rFonts w:ascii="Times New Roman" w:hAnsi="Times New Roman" w:cs="Times New Roman"/>
        </w:rPr>
        <w:t xml:space="preserve">, mais est directement redistribuée aux ayants droit selon de savants calculs […]. </w:t>
      </w:r>
    </w:p>
    <w:p w:rsidR="00CD28EF" w:rsidRPr="00D7580C" w:rsidRDefault="00522BBB" w:rsidP="00FF2661">
      <w:pPr>
        <w:pBdr>
          <w:top w:val="single" w:sz="4" w:space="1" w:color="auto"/>
          <w:left w:val="single" w:sz="4" w:space="4" w:color="auto"/>
          <w:bottom w:val="single" w:sz="4" w:space="1" w:color="auto"/>
          <w:right w:val="single" w:sz="4" w:space="4" w:color="auto"/>
        </w:pBdr>
        <w:jc w:val="right"/>
        <w:rPr>
          <w:rFonts w:ascii="Times New Roman" w:hAnsi="Times New Roman" w:cs="Times New Roman"/>
        </w:rPr>
      </w:pPr>
      <w:hyperlink r:id="rId7" w:history="1">
        <w:r w:rsidR="00CD28EF" w:rsidRPr="00D7580C">
          <w:rPr>
            <w:rStyle w:val="Lienhypertexte"/>
            <w:rFonts w:ascii="Times New Roman" w:hAnsi="Times New Roman" w:cs="Times New Roman"/>
          </w:rPr>
          <w:t>www.euractiv.fr</w:t>
        </w:r>
      </w:hyperlink>
    </w:p>
    <w:p w:rsidR="007E2599" w:rsidRDefault="007E2599">
      <w:pPr>
        <w:rPr>
          <w:rFonts w:ascii="Times New Roman" w:hAnsi="Times New Roman" w:cs="Times New Roman"/>
          <w:b/>
          <w:bCs/>
        </w:rPr>
      </w:pPr>
    </w:p>
    <w:p w:rsidR="00CD28EF" w:rsidRPr="00D7580C" w:rsidRDefault="007E2599" w:rsidP="00E8797D">
      <w:pPr>
        <w:jc w:val="both"/>
        <w:rPr>
          <w:rFonts w:ascii="Times New Roman" w:hAnsi="Times New Roman" w:cs="Times New Roman"/>
          <w:b/>
          <w:bCs/>
        </w:rPr>
      </w:pPr>
      <w:r w:rsidRPr="005924A5">
        <w:rPr>
          <w:rFonts w:ascii="Times New Roman" w:eastAsia="Calibri" w:hAnsi="Times New Roman" w:cs="Times New Roman"/>
          <w:b/>
        </w:rPr>
        <w:sym w:font="Wingdings" w:char="F031"/>
      </w:r>
      <w:r w:rsidRPr="005924A5">
        <w:rPr>
          <w:rFonts w:ascii="Times New Roman" w:hAnsi="Times New Roman" w:cs="Times New Roman"/>
          <w:b/>
        </w:rPr>
        <w:t xml:space="preserve"> </w:t>
      </w:r>
      <w:r>
        <w:rPr>
          <w:rFonts w:ascii="Times New Roman" w:hAnsi="Times New Roman" w:cs="Times New Roman"/>
          <w:b/>
        </w:rPr>
        <w:t xml:space="preserve">Doc. 3 : </w:t>
      </w:r>
      <w:r w:rsidR="00CD28EF" w:rsidRPr="00D7580C">
        <w:rPr>
          <w:rFonts w:ascii="Times New Roman" w:hAnsi="Times New Roman" w:cs="Times New Roman"/>
          <w:b/>
          <w:bCs/>
        </w:rPr>
        <w:t xml:space="preserve">La charge de la preuve en matière de contrefaçon </w:t>
      </w:r>
    </w:p>
    <w:p w:rsidR="00CD28EF" w:rsidRPr="00D7580C" w:rsidRDefault="00CD28EF" w:rsidP="00FF2661">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D7580C">
        <w:rPr>
          <w:rFonts w:ascii="Times New Roman" w:hAnsi="Times New Roman" w:cs="Times New Roman"/>
        </w:rPr>
        <w:t xml:space="preserve">[…] Attendu, selon l’arrêt attaqué, que M. X, indiquant être l’auteur d’un roman intitulé </w:t>
      </w:r>
      <w:r w:rsidRPr="00D7580C">
        <w:rPr>
          <w:rFonts w:ascii="Times New Roman" w:hAnsi="Times New Roman" w:cs="Times New Roman"/>
          <w:i/>
          <w:iCs/>
        </w:rPr>
        <w:t xml:space="preserve">L’héritage du lobotomisé </w:t>
      </w:r>
      <w:r w:rsidRPr="00D7580C">
        <w:rPr>
          <w:rFonts w:ascii="Times New Roman" w:hAnsi="Times New Roman" w:cs="Times New Roman"/>
        </w:rPr>
        <w:t xml:space="preserve">et soutenant que plusieurs épisodes de la série télévisée dénommée </w:t>
      </w:r>
      <w:r w:rsidRPr="00D7580C">
        <w:rPr>
          <w:rFonts w:ascii="Times New Roman" w:hAnsi="Times New Roman" w:cs="Times New Roman"/>
          <w:i/>
          <w:iCs/>
        </w:rPr>
        <w:t xml:space="preserve">Plus belle la vie, </w:t>
      </w:r>
      <w:r w:rsidRPr="00D7580C">
        <w:rPr>
          <w:rFonts w:ascii="Times New Roman" w:hAnsi="Times New Roman" w:cs="Times New Roman"/>
        </w:rPr>
        <w:t xml:space="preserve">diffusée sur la chaîne France 3, en reprenaient le thème, l’intrigue et les personnages principaux, a engagé une action en contrefaçon des droits d’auteur et atteinte à son honneur à l’encontre </w:t>
      </w:r>
      <w:r w:rsidR="00FF2661" w:rsidRPr="00D7580C">
        <w:rPr>
          <w:rFonts w:ascii="Times New Roman" w:hAnsi="Times New Roman" w:cs="Times New Roman"/>
        </w:rPr>
        <w:t xml:space="preserve">de la société France Télévisions, en qualité de diffuseur, et des sociétés </w:t>
      </w:r>
      <w:proofErr w:type="spellStart"/>
      <w:r w:rsidR="00FF2661" w:rsidRPr="00D7580C">
        <w:rPr>
          <w:rFonts w:ascii="Times New Roman" w:hAnsi="Times New Roman" w:cs="Times New Roman"/>
        </w:rPr>
        <w:t>Telfrance</w:t>
      </w:r>
      <w:proofErr w:type="spellEnd"/>
      <w:r w:rsidR="00FF2661" w:rsidRPr="00D7580C">
        <w:rPr>
          <w:rFonts w:ascii="Times New Roman" w:hAnsi="Times New Roman" w:cs="Times New Roman"/>
        </w:rPr>
        <w:t xml:space="preserve"> et associés, devenue TF et associés, et Rendez-vous production série, producteurs de la série litigieuse ; </w:t>
      </w:r>
    </w:p>
    <w:p w:rsidR="00FF2661" w:rsidRPr="00D7580C" w:rsidRDefault="00FF2661" w:rsidP="00FF2661">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D7580C">
        <w:rPr>
          <w:rFonts w:ascii="Times New Roman" w:hAnsi="Times New Roman" w:cs="Times New Roman"/>
        </w:rPr>
        <w:t xml:space="preserve">Attendu que pour débouter M. X de sa demande en contrefaçon, l’arrêt, après avoir énoncé que le demandeur à la contrefaçon doit établir que l’auteur de l’œuvre seconde a, suivant les circonstances propres à chaque espèce, été mis à même d’avoir connaissance de l’œuvre première, retient que M. X ne rapporte pas la preuve de ce que les producteurs et le diffuseur de la série </w:t>
      </w:r>
      <w:r w:rsidRPr="00D7580C">
        <w:rPr>
          <w:rFonts w:ascii="Times New Roman" w:hAnsi="Times New Roman" w:cs="Times New Roman"/>
          <w:i/>
          <w:iCs/>
        </w:rPr>
        <w:t xml:space="preserve">Plus belle la vie </w:t>
      </w:r>
      <w:r w:rsidRPr="00D7580C">
        <w:rPr>
          <w:rFonts w:ascii="Times New Roman" w:hAnsi="Times New Roman" w:cs="Times New Roman"/>
        </w:rPr>
        <w:t xml:space="preserve">aient pu avoir connaissance du roman dont il est l’auteur avant l’écriture du scénario et le tournage des épisodes prétendument contrefaisants, ni même avant leur diffusion ; </w:t>
      </w:r>
    </w:p>
    <w:p w:rsidR="00FF2661" w:rsidRPr="00D7580C" w:rsidRDefault="00FF2661" w:rsidP="00FF2661">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D7580C">
        <w:rPr>
          <w:rFonts w:ascii="Times New Roman" w:hAnsi="Times New Roman" w:cs="Times New Roman"/>
        </w:rPr>
        <w:t>Qu’en statuant ainsi</w:t>
      </w:r>
      <w:r w:rsidRPr="00EF6EFA">
        <w:rPr>
          <w:rFonts w:ascii="Times New Roman" w:hAnsi="Times New Roman" w:cs="Times New Roman"/>
          <w:highlight w:val="yellow"/>
        </w:rPr>
        <w:t>, alors que c’est au contrefacteur prétendu qu’il incombe de prouver qu’il n’a pas pu accéder à l’œuvre</w:t>
      </w:r>
      <w:r w:rsidRPr="00D7580C">
        <w:rPr>
          <w:rFonts w:ascii="Times New Roman" w:hAnsi="Times New Roman" w:cs="Times New Roman"/>
        </w:rPr>
        <w:t xml:space="preserve">, la cour d’appel a inversé la charge de la preuve, partant violé les textes susvisés ; </w:t>
      </w:r>
    </w:p>
    <w:p w:rsidR="00FF2661" w:rsidRDefault="00FF2661" w:rsidP="00FF2661">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D7580C">
        <w:rPr>
          <w:rFonts w:ascii="Times New Roman" w:hAnsi="Times New Roman" w:cs="Times New Roman"/>
        </w:rPr>
        <w:t>PAR CES MOTIFS […], CASSE ET ANNULE […]</w:t>
      </w:r>
    </w:p>
    <w:p w:rsidR="00FF2661" w:rsidRPr="00D7580C" w:rsidRDefault="00FF2661" w:rsidP="00FF2661">
      <w:pPr>
        <w:pBdr>
          <w:top w:val="single" w:sz="4" w:space="1" w:color="auto"/>
          <w:left w:val="single" w:sz="4" w:space="4" w:color="auto"/>
          <w:bottom w:val="single" w:sz="4" w:space="1" w:color="auto"/>
          <w:right w:val="single" w:sz="4" w:space="4" w:color="auto"/>
        </w:pBdr>
        <w:jc w:val="right"/>
        <w:rPr>
          <w:rFonts w:ascii="Times New Roman" w:hAnsi="Times New Roman" w:cs="Times New Roman"/>
        </w:rPr>
      </w:pPr>
      <w:r w:rsidRPr="00D7580C">
        <w:rPr>
          <w:rFonts w:ascii="Times New Roman" w:hAnsi="Times New Roman" w:cs="Times New Roman"/>
        </w:rPr>
        <w:t>Cour de cassation, 1</w:t>
      </w:r>
      <w:r w:rsidRPr="00D7580C">
        <w:rPr>
          <w:rFonts w:ascii="Times New Roman" w:hAnsi="Times New Roman" w:cs="Times New Roman"/>
          <w:vertAlign w:val="superscript"/>
        </w:rPr>
        <w:t>e</w:t>
      </w:r>
      <w:r w:rsidRPr="00D7580C">
        <w:rPr>
          <w:rFonts w:ascii="Times New Roman" w:hAnsi="Times New Roman" w:cs="Times New Roman"/>
        </w:rPr>
        <w:t xml:space="preserve"> chambre civile, 2 octobre 2013. </w:t>
      </w:r>
    </w:p>
    <w:p w:rsidR="00FF2661" w:rsidRPr="00D7580C" w:rsidRDefault="00FF2661" w:rsidP="00E8797D">
      <w:pPr>
        <w:jc w:val="both"/>
        <w:rPr>
          <w:rFonts w:ascii="Times New Roman" w:hAnsi="Times New Roman" w:cs="Times New Roman"/>
        </w:rPr>
      </w:pPr>
    </w:p>
    <w:p w:rsidR="00FF2661" w:rsidRPr="00D7580C" w:rsidRDefault="007E2599" w:rsidP="00E8797D">
      <w:pPr>
        <w:jc w:val="both"/>
        <w:rPr>
          <w:rFonts w:ascii="Times New Roman" w:hAnsi="Times New Roman" w:cs="Times New Roman"/>
          <w:b/>
          <w:bCs/>
        </w:rPr>
      </w:pPr>
      <w:r w:rsidRPr="005924A5">
        <w:rPr>
          <w:rFonts w:ascii="Times New Roman" w:eastAsia="Calibri" w:hAnsi="Times New Roman" w:cs="Times New Roman"/>
          <w:b/>
        </w:rPr>
        <w:sym w:font="Wingdings" w:char="F031"/>
      </w:r>
      <w:r w:rsidRPr="005924A5">
        <w:rPr>
          <w:rFonts w:ascii="Times New Roman" w:hAnsi="Times New Roman" w:cs="Times New Roman"/>
          <w:b/>
        </w:rPr>
        <w:t xml:space="preserve"> </w:t>
      </w:r>
      <w:r>
        <w:rPr>
          <w:rFonts w:ascii="Times New Roman" w:hAnsi="Times New Roman" w:cs="Times New Roman"/>
          <w:b/>
        </w:rPr>
        <w:t xml:space="preserve">Doc. 4 : </w:t>
      </w:r>
      <w:r w:rsidR="00FF2661" w:rsidRPr="00D7580C">
        <w:rPr>
          <w:rFonts w:ascii="Times New Roman" w:hAnsi="Times New Roman" w:cs="Times New Roman"/>
          <w:b/>
          <w:bCs/>
        </w:rPr>
        <w:t xml:space="preserve">La protection des bases de données </w:t>
      </w:r>
    </w:p>
    <w:p w:rsidR="00FF2661" w:rsidRDefault="00FF2661" w:rsidP="00DB793F">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D7580C">
        <w:rPr>
          <w:rFonts w:ascii="Times New Roman" w:hAnsi="Times New Roman" w:cs="Times New Roman"/>
        </w:rPr>
        <w:t xml:space="preserve">Les bases de données sont protégées par un double système de protection : par le droit d’auteur et par le droit </w:t>
      </w:r>
      <w:r w:rsidRPr="00D7580C">
        <w:rPr>
          <w:rFonts w:ascii="Times New Roman" w:hAnsi="Times New Roman" w:cs="Times New Roman"/>
          <w:i/>
          <w:iCs/>
        </w:rPr>
        <w:t>sui generis</w:t>
      </w:r>
      <w:r w:rsidRPr="00D7580C">
        <w:rPr>
          <w:rFonts w:ascii="Times New Roman" w:hAnsi="Times New Roman" w:cs="Times New Roman"/>
        </w:rPr>
        <w:t xml:space="preserve"> du producteur de bases de données. </w:t>
      </w:r>
    </w:p>
    <w:p w:rsidR="00EF6EFA" w:rsidRPr="00D7580C" w:rsidRDefault="00EF6EFA" w:rsidP="00DB793F">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rsidR="00FF2661" w:rsidRPr="00D7580C" w:rsidRDefault="00FF2661" w:rsidP="00DB793F">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D7580C">
        <w:rPr>
          <w:rFonts w:ascii="Times New Roman" w:hAnsi="Times New Roman" w:cs="Times New Roman"/>
          <w:b/>
          <w:bCs/>
        </w:rPr>
        <w:t>-</w:t>
      </w:r>
      <w:r w:rsidRPr="00EF6EFA">
        <w:rPr>
          <w:rFonts w:ascii="Times New Roman" w:hAnsi="Times New Roman" w:cs="Times New Roman"/>
          <w:b/>
          <w:bCs/>
          <w:highlight w:val="yellow"/>
        </w:rPr>
        <w:t>Le droit d’auteur</w:t>
      </w:r>
      <w:r w:rsidRPr="00EF6EFA">
        <w:rPr>
          <w:rFonts w:ascii="Times New Roman" w:hAnsi="Times New Roman" w:cs="Times New Roman"/>
          <w:highlight w:val="yellow"/>
        </w:rPr>
        <w:t> </w:t>
      </w:r>
      <w:r w:rsidRPr="00D7580C">
        <w:rPr>
          <w:rFonts w:ascii="Times New Roman" w:hAnsi="Times New Roman" w:cs="Times New Roman"/>
        </w:rPr>
        <w:t xml:space="preserve">: Ce droit protège : </w:t>
      </w:r>
    </w:p>
    <w:p w:rsidR="00FF2661" w:rsidRPr="00D7580C" w:rsidRDefault="00DB793F" w:rsidP="00DB793F">
      <w:pPr>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rPr>
      </w:pPr>
      <w:r w:rsidRPr="00D7580C">
        <w:rPr>
          <w:rFonts w:ascii="Times New Roman" w:hAnsi="Times New Roman" w:cs="Times New Roman"/>
        </w:rPr>
        <w:t xml:space="preserve">* </w:t>
      </w:r>
      <w:r w:rsidR="00FF2661" w:rsidRPr="00D7580C">
        <w:rPr>
          <w:rFonts w:ascii="Times New Roman" w:hAnsi="Times New Roman" w:cs="Times New Roman"/>
        </w:rPr>
        <w:t>la structure de la base de données (l’architecture), si elle constitue une création</w:t>
      </w:r>
      <w:r w:rsidRPr="00D7580C">
        <w:rPr>
          <w:rFonts w:ascii="Times New Roman" w:hAnsi="Times New Roman" w:cs="Times New Roman"/>
        </w:rPr>
        <w:t xml:space="preserve"> </w:t>
      </w:r>
      <w:r w:rsidR="00FF2661" w:rsidRPr="00D7580C">
        <w:rPr>
          <w:rFonts w:ascii="Times New Roman" w:hAnsi="Times New Roman" w:cs="Times New Roman"/>
        </w:rPr>
        <w:t xml:space="preserve">intellectuelle, c’est-à-dire si elle est originale ; </w:t>
      </w:r>
    </w:p>
    <w:p w:rsidR="00FF2661" w:rsidRPr="00D7580C" w:rsidRDefault="00FF2661" w:rsidP="00DB793F">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D7580C">
        <w:rPr>
          <w:rFonts w:ascii="Times New Roman" w:hAnsi="Times New Roman" w:cs="Times New Roman"/>
        </w:rPr>
        <w:tab/>
        <w:t xml:space="preserve">* les éléments qui permettent de la faire fonctionner (et notamment de la compléter ou de la consulter) ; </w:t>
      </w:r>
    </w:p>
    <w:p w:rsidR="00FF2661" w:rsidRPr="00D7580C" w:rsidRDefault="00FF2661" w:rsidP="00DB793F">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D7580C">
        <w:rPr>
          <w:rFonts w:ascii="Times New Roman" w:hAnsi="Times New Roman" w:cs="Times New Roman"/>
        </w:rPr>
        <w:tab/>
        <w:t xml:space="preserve">* la forme de la base, c’est-à-dire le choix ou la disposition des matières (plan, rubriques, libellés…) et tout ce qui fait sa spécificité (système d’indexation, etc) ; </w:t>
      </w:r>
    </w:p>
    <w:p w:rsidR="00FF2661" w:rsidRPr="00D7580C" w:rsidRDefault="00FF2661" w:rsidP="00DB793F">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D7580C">
        <w:rPr>
          <w:rFonts w:ascii="Times New Roman" w:hAnsi="Times New Roman" w:cs="Times New Roman"/>
        </w:rPr>
        <w:tab/>
        <w:t xml:space="preserve">* pour être originale, il faut qu’il y ait sélection, choix des matières ou de leur disposition par l’auteur. </w:t>
      </w:r>
    </w:p>
    <w:p w:rsidR="00FF2661" w:rsidRPr="00D7580C" w:rsidRDefault="00FF2661" w:rsidP="00DB793F">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rsidR="00FF2661" w:rsidRPr="00D7580C" w:rsidRDefault="00FF2661" w:rsidP="00DB793F">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D7580C">
        <w:rPr>
          <w:rFonts w:ascii="Times New Roman" w:hAnsi="Times New Roman" w:cs="Times New Roman"/>
          <w:b/>
          <w:bCs/>
        </w:rPr>
        <w:t>-</w:t>
      </w:r>
      <w:r w:rsidRPr="00EF6EFA">
        <w:rPr>
          <w:rFonts w:ascii="Times New Roman" w:hAnsi="Times New Roman" w:cs="Times New Roman"/>
          <w:b/>
          <w:bCs/>
          <w:highlight w:val="yellow"/>
        </w:rPr>
        <w:t xml:space="preserve">La protection par le droit </w:t>
      </w:r>
      <w:r w:rsidRPr="00EF6EFA">
        <w:rPr>
          <w:rFonts w:ascii="Times New Roman" w:hAnsi="Times New Roman" w:cs="Times New Roman"/>
          <w:b/>
          <w:bCs/>
          <w:i/>
          <w:iCs/>
          <w:highlight w:val="yellow"/>
        </w:rPr>
        <w:t>sui generis </w:t>
      </w:r>
      <w:r w:rsidRPr="00D7580C">
        <w:rPr>
          <w:rFonts w:ascii="Times New Roman" w:hAnsi="Times New Roman" w:cs="Times New Roman"/>
          <w:b/>
          <w:bCs/>
          <w:i/>
          <w:iCs/>
        </w:rPr>
        <w:t xml:space="preserve">: </w:t>
      </w:r>
      <w:r w:rsidRPr="00D7580C">
        <w:rPr>
          <w:rFonts w:ascii="Times New Roman" w:hAnsi="Times New Roman" w:cs="Times New Roman"/>
        </w:rPr>
        <w:t xml:space="preserve">Il s’agit d’un </w:t>
      </w:r>
      <w:r w:rsidRPr="00EF6EFA">
        <w:rPr>
          <w:rFonts w:ascii="Times New Roman" w:hAnsi="Times New Roman" w:cs="Times New Roman"/>
          <w:highlight w:val="yellow"/>
        </w:rPr>
        <w:t>droit spécifique octroyé sur le contenu de la base de données en faveur du producteur</w:t>
      </w:r>
      <w:r w:rsidRPr="00D7580C">
        <w:rPr>
          <w:rFonts w:ascii="Times New Roman" w:hAnsi="Times New Roman" w:cs="Times New Roman"/>
        </w:rPr>
        <w:t>. Il existe même si celle-ci n’est pas originale (autonomie). Il s’utilise même si les données elles-mêmes ne sont pas protégées. Sanction pénale : 3 ans + 300 000 euros</w:t>
      </w:r>
      <w:r w:rsidR="00DB793F" w:rsidRPr="00D7580C">
        <w:rPr>
          <w:rFonts w:ascii="Times New Roman" w:hAnsi="Times New Roman" w:cs="Times New Roman"/>
        </w:rPr>
        <w:t xml:space="preserve">. </w:t>
      </w:r>
    </w:p>
    <w:p w:rsidR="004170D2" w:rsidRDefault="004170D2" w:rsidP="00DB793F">
      <w:pPr>
        <w:pBdr>
          <w:top w:val="single" w:sz="4" w:space="1" w:color="auto"/>
          <w:left w:val="single" w:sz="4" w:space="4" w:color="auto"/>
          <w:bottom w:val="single" w:sz="4" w:space="1" w:color="auto"/>
          <w:right w:val="single" w:sz="4" w:space="4" w:color="auto"/>
        </w:pBdr>
        <w:jc w:val="right"/>
        <w:rPr>
          <w:rFonts w:ascii="Times New Roman" w:hAnsi="Times New Roman" w:cs="Times New Roman"/>
          <w:i/>
          <w:iCs/>
        </w:rPr>
      </w:pPr>
    </w:p>
    <w:p w:rsidR="00DB793F" w:rsidRPr="00D7580C" w:rsidRDefault="00DB793F" w:rsidP="00DB793F">
      <w:pPr>
        <w:pBdr>
          <w:top w:val="single" w:sz="4" w:space="1" w:color="auto"/>
          <w:left w:val="single" w:sz="4" w:space="4" w:color="auto"/>
          <w:bottom w:val="single" w:sz="4" w:space="1" w:color="auto"/>
          <w:right w:val="single" w:sz="4" w:space="4" w:color="auto"/>
        </w:pBdr>
        <w:jc w:val="right"/>
        <w:rPr>
          <w:rFonts w:ascii="Times New Roman" w:hAnsi="Times New Roman" w:cs="Times New Roman"/>
          <w:i/>
          <w:iCs/>
        </w:rPr>
      </w:pPr>
      <w:r w:rsidRPr="00D7580C">
        <w:rPr>
          <w:rFonts w:ascii="Times New Roman" w:hAnsi="Times New Roman" w:cs="Times New Roman"/>
          <w:i/>
          <w:iCs/>
        </w:rPr>
        <w:t xml:space="preserve">« Droit d’auteur des chercheurs, logiciels, bases de données et archives ouvertes », </w:t>
      </w:r>
    </w:p>
    <w:p w:rsidR="00DB793F" w:rsidRPr="00D7580C" w:rsidRDefault="00DB793F" w:rsidP="00DB793F">
      <w:pPr>
        <w:pBdr>
          <w:top w:val="single" w:sz="4" w:space="1" w:color="auto"/>
          <w:left w:val="single" w:sz="4" w:space="4" w:color="auto"/>
          <w:bottom w:val="single" w:sz="4" w:space="1" w:color="auto"/>
          <w:right w:val="single" w:sz="4" w:space="4" w:color="auto"/>
        </w:pBdr>
        <w:jc w:val="right"/>
        <w:rPr>
          <w:rFonts w:ascii="Times New Roman" w:hAnsi="Times New Roman" w:cs="Times New Roman"/>
        </w:rPr>
      </w:pPr>
      <w:r w:rsidRPr="00D7580C">
        <w:rPr>
          <w:rFonts w:ascii="Times New Roman" w:hAnsi="Times New Roman" w:cs="Times New Roman"/>
        </w:rPr>
        <w:t xml:space="preserve">Martin </w:t>
      </w:r>
      <w:proofErr w:type="spellStart"/>
      <w:r w:rsidRPr="00D7580C">
        <w:rPr>
          <w:rFonts w:ascii="Times New Roman" w:hAnsi="Times New Roman" w:cs="Times New Roman"/>
        </w:rPr>
        <w:t>Dantant</w:t>
      </w:r>
      <w:proofErr w:type="spellEnd"/>
      <w:r w:rsidRPr="00D7580C">
        <w:rPr>
          <w:rFonts w:ascii="Times New Roman" w:hAnsi="Times New Roman" w:cs="Times New Roman"/>
        </w:rPr>
        <w:t xml:space="preserve">, CNRS / Direction des affaires juridiques, 31 janvier 2013. </w:t>
      </w:r>
    </w:p>
    <w:p w:rsidR="00DB793F" w:rsidRPr="00D7580C" w:rsidRDefault="00DB793F" w:rsidP="00E8797D">
      <w:pPr>
        <w:jc w:val="both"/>
        <w:rPr>
          <w:rFonts w:ascii="Times New Roman" w:hAnsi="Times New Roman" w:cs="Times New Roman"/>
        </w:rPr>
      </w:pPr>
    </w:p>
    <w:p w:rsidR="00160A1F" w:rsidRDefault="00160A1F">
      <w:pPr>
        <w:rPr>
          <w:rFonts w:ascii="Times New Roman" w:eastAsia="Calibri" w:hAnsi="Times New Roman" w:cs="Times New Roman"/>
          <w:b/>
        </w:rPr>
      </w:pPr>
      <w:r>
        <w:rPr>
          <w:rFonts w:ascii="Times New Roman" w:eastAsia="Calibri" w:hAnsi="Times New Roman" w:cs="Times New Roman"/>
          <w:b/>
        </w:rPr>
        <w:lastRenderedPageBreak/>
        <w:br w:type="page"/>
      </w:r>
    </w:p>
    <w:p w:rsidR="00DB793F" w:rsidRPr="00D7580C" w:rsidRDefault="007E2599" w:rsidP="00E8797D">
      <w:pPr>
        <w:jc w:val="both"/>
        <w:rPr>
          <w:rFonts w:ascii="Times New Roman" w:hAnsi="Times New Roman" w:cs="Times New Roman"/>
          <w:b/>
          <w:bCs/>
        </w:rPr>
      </w:pPr>
      <w:r w:rsidRPr="005924A5">
        <w:rPr>
          <w:rFonts w:ascii="Times New Roman" w:eastAsia="Calibri" w:hAnsi="Times New Roman" w:cs="Times New Roman"/>
          <w:b/>
        </w:rPr>
        <w:lastRenderedPageBreak/>
        <w:sym w:font="Wingdings" w:char="F031"/>
      </w:r>
      <w:r w:rsidRPr="005924A5">
        <w:rPr>
          <w:rFonts w:ascii="Times New Roman" w:hAnsi="Times New Roman" w:cs="Times New Roman"/>
          <w:b/>
        </w:rPr>
        <w:t xml:space="preserve"> </w:t>
      </w:r>
      <w:r>
        <w:rPr>
          <w:rFonts w:ascii="Times New Roman" w:hAnsi="Times New Roman" w:cs="Times New Roman"/>
          <w:b/>
        </w:rPr>
        <w:t>Doc. 5 :</w:t>
      </w:r>
      <w:r w:rsidR="00943DE1">
        <w:rPr>
          <w:rFonts w:ascii="Times New Roman" w:hAnsi="Times New Roman" w:cs="Times New Roman"/>
          <w:b/>
        </w:rPr>
        <w:t xml:space="preserve"> </w:t>
      </w:r>
      <w:r w:rsidR="00BA0BC3" w:rsidRPr="00D7580C">
        <w:rPr>
          <w:rFonts w:ascii="Times New Roman" w:hAnsi="Times New Roman" w:cs="Times New Roman"/>
          <w:b/>
          <w:bCs/>
        </w:rPr>
        <w:t xml:space="preserve">Vidéos HEC Paris sur la propriété intellectuelle </w:t>
      </w:r>
    </w:p>
    <w:p w:rsidR="00BA0BC3" w:rsidRPr="00D7580C" w:rsidRDefault="00BA0BC3" w:rsidP="00BA0BC3">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D7580C">
        <w:rPr>
          <w:rFonts w:ascii="Times New Roman" w:hAnsi="Times New Roman" w:cs="Times New Roman"/>
          <w:i/>
          <w:iCs/>
        </w:rPr>
        <w:t>Les 4 grands droits de la propriété intellectuelle</w:t>
      </w:r>
      <w:r w:rsidRPr="00D7580C">
        <w:rPr>
          <w:rFonts w:ascii="Times New Roman" w:hAnsi="Times New Roman" w:cs="Times New Roman"/>
        </w:rPr>
        <w:t>, Nicole Ferry-</w:t>
      </w:r>
      <w:proofErr w:type="spellStart"/>
      <w:r w:rsidRPr="00D7580C">
        <w:rPr>
          <w:rFonts w:ascii="Times New Roman" w:hAnsi="Times New Roman" w:cs="Times New Roman"/>
        </w:rPr>
        <w:t>Maccario</w:t>
      </w:r>
      <w:proofErr w:type="spellEnd"/>
      <w:r w:rsidRPr="00D7580C">
        <w:rPr>
          <w:rFonts w:ascii="Times New Roman" w:hAnsi="Times New Roman" w:cs="Times New Roman"/>
        </w:rPr>
        <w:t xml:space="preserve">, professeur de droit à HEC Paris, 2011 : </w:t>
      </w:r>
      <w:hyperlink r:id="rId8" w:history="1">
        <w:r w:rsidRPr="00D7580C">
          <w:rPr>
            <w:rStyle w:val="Lienhypertexte"/>
            <w:rFonts w:ascii="Times New Roman" w:hAnsi="Times New Roman" w:cs="Times New Roman"/>
          </w:rPr>
          <w:t>https://www.youtube.com/watch?v=t8d_QotGXSY</w:t>
        </w:r>
      </w:hyperlink>
    </w:p>
    <w:p w:rsidR="00BA0BC3" w:rsidRPr="00D7580C" w:rsidRDefault="00BA0BC3" w:rsidP="00BA0BC3">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rsidR="00BA0BC3" w:rsidRPr="00D7580C" w:rsidRDefault="00BA0BC3" w:rsidP="00BA0BC3">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D7580C">
        <w:rPr>
          <w:rFonts w:ascii="Times New Roman" w:hAnsi="Times New Roman" w:cs="Times New Roman"/>
          <w:i/>
          <w:iCs/>
        </w:rPr>
        <w:t xml:space="preserve">Les droits d’auteur, </w:t>
      </w:r>
      <w:r w:rsidRPr="00D7580C">
        <w:rPr>
          <w:rFonts w:ascii="Times New Roman" w:hAnsi="Times New Roman" w:cs="Times New Roman"/>
        </w:rPr>
        <w:t>Nicole Ferry-</w:t>
      </w:r>
      <w:proofErr w:type="spellStart"/>
      <w:r w:rsidRPr="00D7580C">
        <w:rPr>
          <w:rFonts w:ascii="Times New Roman" w:hAnsi="Times New Roman" w:cs="Times New Roman"/>
        </w:rPr>
        <w:t>Maccario</w:t>
      </w:r>
      <w:proofErr w:type="spellEnd"/>
      <w:r w:rsidRPr="00D7580C">
        <w:rPr>
          <w:rFonts w:ascii="Times New Roman" w:hAnsi="Times New Roman" w:cs="Times New Roman"/>
        </w:rPr>
        <w:t xml:space="preserve">, professeur de droit à HEC Paris, 2011 : </w:t>
      </w:r>
      <w:hyperlink r:id="rId9" w:history="1">
        <w:r w:rsidRPr="00D7580C">
          <w:rPr>
            <w:rStyle w:val="Lienhypertexte"/>
            <w:rFonts w:ascii="Times New Roman" w:hAnsi="Times New Roman" w:cs="Times New Roman"/>
          </w:rPr>
          <w:t>https://www.youtube.com/watch?v=WBQtwDsc7lQ&amp;list=TLPQMTAwNTIwMjDi-Exh23aRuw&amp;index=2</w:t>
        </w:r>
      </w:hyperlink>
    </w:p>
    <w:p w:rsidR="00BA0BC3" w:rsidRPr="00D7580C" w:rsidRDefault="00BA0BC3" w:rsidP="00BA0BC3">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rsidR="00BA0BC3" w:rsidRDefault="00BA0BC3" w:rsidP="00BA0BC3">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D7580C">
        <w:rPr>
          <w:rFonts w:ascii="Times New Roman" w:hAnsi="Times New Roman" w:cs="Times New Roman"/>
          <w:i/>
          <w:iCs/>
        </w:rPr>
        <w:t xml:space="preserve">Comment et pourquoi déposer une marque ? </w:t>
      </w:r>
      <w:r w:rsidRPr="00D7580C">
        <w:rPr>
          <w:rFonts w:ascii="Times New Roman" w:hAnsi="Times New Roman" w:cs="Times New Roman"/>
        </w:rPr>
        <w:t>Nicole Ferry-</w:t>
      </w:r>
      <w:proofErr w:type="spellStart"/>
      <w:r w:rsidRPr="00D7580C">
        <w:rPr>
          <w:rFonts w:ascii="Times New Roman" w:hAnsi="Times New Roman" w:cs="Times New Roman"/>
        </w:rPr>
        <w:t>Maccario</w:t>
      </w:r>
      <w:proofErr w:type="spellEnd"/>
      <w:r w:rsidRPr="00D7580C">
        <w:rPr>
          <w:rFonts w:ascii="Times New Roman" w:hAnsi="Times New Roman" w:cs="Times New Roman"/>
        </w:rPr>
        <w:t xml:space="preserve">, professeur de droit à HEC Paris, 2011 : </w:t>
      </w:r>
      <w:hyperlink r:id="rId10" w:history="1">
        <w:r w:rsidRPr="00D7580C">
          <w:rPr>
            <w:rStyle w:val="Lienhypertexte"/>
            <w:rFonts w:ascii="Times New Roman" w:hAnsi="Times New Roman" w:cs="Times New Roman"/>
          </w:rPr>
          <w:t>https://www.youtube.com/watch?v=Dhx_BZ2LVMU</w:t>
        </w:r>
      </w:hyperlink>
    </w:p>
    <w:p w:rsidR="000F2254" w:rsidRPr="00D7580C" w:rsidRDefault="000F2254" w:rsidP="00BA0BC3">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rsidR="00BA0BC3" w:rsidRPr="00D7580C" w:rsidRDefault="00BA0BC3" w:rsidP="00E8797D">
      <w:pPr>
        <w:jc w:val="both"/>
        <w:rPr>
          <w:rFonts w:ascii="Times New Roman" w:hAnsi="Times New Roman" w:cs="Times New Roman"/>
        </w:rPr>
      </w:pPr>
    </w:p>
    <w:p w:rsidR="00FF2661" w:rsidRPr="00D7580C" w:rsidRDefault="00FF2661" w:rsidP="00E8797D">
      <w:pPr>
        <w:jc w:val="both"/>
        <w:rPr>
          <w:rFonts w:ascii="Times New Roman" w:hAnsi="Times New Roman" w:cs="Times New Roman"/>
        </w:rPr>
      </w:pPr>
    </w:p>
    <w:sectPr w:rsidR="00FF2661" w:rsidRPr="00D7580C" w:rsidSect="00522BB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05E" w:rsidRDefault="0038505E" w:rsidP="004170D2">
      <w:r>
        <w:separator/>
      </w:r>
    </w:p>
  </w:endnote>
  <w:endnote w:type="continuationSeparator" w:id="0">
    <w:p w:rsidR="0038505E" w:rsidRDefault="0038505E" w:rsidP="004170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1634385"/>
      <w:docPartObj>
        <w:docPartGallery w:val="Page Numbers (Bottom of Page)"/>
        <w:docPartUnique/>
      </w:docPartObj>
    </w:sdtPr>
    <w:sdtContent>
      <w:p w:rsidR="004170D2" w:rsidRDefault="00522BBB">
        <w:pPr>
          <w:pStyle w:val="Pieddepage"/>
          <w:jc w:val="center"/>
        </w:pPr>
        <w:r>
          <w:fldChar w:fldCharType="begin"/>
        </w:r>
        <w:r w:rsidR="004170D2">
          <w:instrText>PAGE   \* MERGEFORMAT</w:instrText>
        </w:r>
        <w:r>
          <w:fldChar w:fldCharType="separate"/>
        </w:r>
        <w:r w:rsidR="00DE504A">
          <w:rPr>
            <w:noProof/>
          </w:rPr>
          <w:t>1</w:t>
        </w:r>
        <w:r>
          <w:fldChar w:fldCharType="end"/>
        </w:r>
      </w:p>
    </w:sdtContent>
  </w:sdt>
  <w:p w:rsidR="004170D2" w:rsidRDefault="004170D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05E" w:rsidRDefault="0038505E" w:rsidP="004170D2">
      <w:r>
        <w:separator/>
      </w:r>
    </w:p>
  </w:footnote>
  <w:footnote w:type="continuationSeparator" w:id="0">
    <w:p w:rsidR="0038505E" w:rsidRDefault="0038505E" w:rsidP="004170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281" w:rsidRDefault="000F2254">
    <w:pPr>
      <w:pStyle w:val="En-tte"/>
    </w:pPr>
    <w:r>
      <w:t>Juin</w:t>
    </w:r>
    <w:r w:rsidR="00705281">
      <w:t xml:space="preserve"> 2020</w:t>
    </w:r>
    <w:r w:rsidR="00705281">
      <w:tab/>
      <w:t>D.G.E.M.C</w:t>
    </w:r>
    <w:r w:rsidR="00705281">
      <w:tab/>
      <w:t>Magali TETARD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2D2F"/>
    <w:multiLevelType w:val="hybridMultilevel"/>
    <w:tmpl w:val="3042B4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FC54B7"/>
    <w:multiLevelType w:val="hybridMultilevel"/>
    <w:tmpl w:val="DA964DA8"/>
    <w:lvl w:ilvl="0" w:tplc="3D6239E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FE0C61"/>
    <w:multiLevelType w:val="hybridMultilevel"/>
    <w:tmpl w:val="38081808"/>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
    <w:nsid w:val="1236556B"/>
    <w:multiLevelType w:val="hybridMultilevel"/>
    <w:tmpl w:val="4B30C246"/>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nsid w:val="28D0730E"/>
    <w:multiLevelType w:val="hybridMultilevel"/>
    <w:tmpl w:val="55CC01B6"/>
    <w:lvl w:ilvl="0" w:tplc="040C0003">
      <w:start w:val="1"/>
      <w:numFmt w:val="bullet"/>
      <w:lvlText w:val="o"/>
      <w:lvlJc w:val="left"/>
      <w:pPr>
        <w:ind w:left="2844" w:hanging="360"/>
      </w:pPr>
      <w:rPr>
        <w:rFonts w:ascii="Courier New" w:hAnsi="Courier New" w:cs="Courier New"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5">
    <w:nsid w:val="7C3C6F89"/>
    <w:multiLevelType w:val="hybridMultilevel"/>
    <w:tmpl w:val="A7F276EA"/>
    <w:lvl w:ilvl="0" w:tplc="A2287278">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D6B5D"/>
    <w:rsid w:val="000F2254"/>
    <w:rsid w:val="0014688B"/>
    <w:rsid w:val="00160835"/>
    <w:rsid w:val="00160A1F"/>
    <w:rsid w:val="0038505E"/>
    <w:rsid w:val="003B79F9"/>
    <w:rsid w:val="00401C0E"/>
    <w:rsid w:val="004170D2"/>
    <w:rsid w:val="004518CA"/>
    <w:rsid w:val="004A4511"/>
    <w:rsid w:val="004C6539"/>
    <w:rsid w:val="00522BBB"/>
    <w:rsid w:val="00525078"/>
    <w:rsid w:val="005F098D"/>
    <w:rsid w:val="0060317B"/>
    <w:rsid w:val="00705281"/>
    <w:rsid w:val="007E2599"/>
    <w:rsid w:val="00943DE1"/>
    <w:rsid w:val="009971F0"/>
    <w:rsid w:val="00A31360"/>
    <w:rsid w:val="00A85028"/>
    <w:rsid w:val="00A94F3C"/>
    <w:rsid w:val="00AA08B4"/>
    <w:rsid w:val="00BA0BC3"/>
    <w:rsid w:val="00C51D01"/>
    <w:rsid w:val="00CD28EF"/>
    <w:rsid w:val="00CF66D9"/>
    <w:rsid w:val="00D279BF"/>
    <w:rsid w:val="00D7580C"/>
    <w:rsid w:val="00DB59B9"/>
    <w:rsid w:val="00DB793F"/>
    <w:rsid w:val="00DE504A"/>
    <w:rsid w:val="00E8797D"/>
    <w:rsid w:val="00EF6EFA"/>
    <w:rsid w:val="00F05BCB"/>
    <w:rsid w:val="00FD6B5D"/>
    <w:rsid w:val="00FF2661"/>
    <w:rsid w:val="00FF62E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BB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6B5D"/>
    <w:pPr>
      <w:ind w:left="720"/>
      <w:contextualSpacing/>
    </w:pPr>
  </w:style>
  <w:style w:type="character" w:styleId="Lienhypertexte">
    <w:name w:val="Hyperlink"/>
    <w:basedOn w:val="Policepardfaut"/>
    <w:uiPriority w:val="99"/>
    <w:unhideWhenUsed/>
    <w:rsid w:val="00CD28EF"/>
    <w:rPr>
      <w:color w:val="0563C1" w:themeColor="hyperlink"/>
      <w:u w:val="single"/>
    </w:rPr>
  </w:style>
  <w:style w:type="character" w:customStyle="1" w:styleId="UnresolvedMention">
    <w:name w:val="Unresolved Mention"/>
    <w:basedOn w:val="Policepardfaut"/>
    <w:uiPriority w:val="99"/>
    <w:semiHidden/>
    <w:unhideWhenUsed/>
    <w:rsid w:val="00CD28EF"/>
    <w:rPr>
      <w:color w:val="605E5C"/>
      <w:shd w:val="clear" w:color="auto" w:fill="E1DFDD"/>
    </w:rPr>
  </w:style>
  <w:style w:type="paragraph" w:styleId="En-tte">
    <w:name w:val="header"/>
    <w:basedOn w:val="Normal"/>
    <w:link w:val="En-tteCar"/>
    <w:uiPriority w:val="99"/>
    <w:unhideWhenUsed/>
    <w:rsid w:val="004170D2"/>
    <w:pPr>
      <w:tabs>
        <w:tab w:val="center" w:pos="4536"/>
        <w:tab w:val="right" w:pos="9072"/>
      </w:tabs>
    </w:pPr>
  </w:style>
  <w:style w:type="character" w:customStyle="1" w:styleId="En-tteCar">
    <w:name w:val="En-tête Car"/>
    <w:basedOn w:val="Policepardfaut"/>
    <w:link w:val="En-tte"/>
    <w:uiPriority w:val="99"/>
    <w:rsid w:val="004170D2"/>
  </w:style>
  <w:style w:type="paragraph" w:styleId="Pieddepage">
    <w:name w:val="footer"/>
    <w:basedOn w:val="Normal"/>
    <w:link w:val="PieddepageCar"/>
    <w:uiPriority w:val="99"/>
    <w:unhideWhenUsed/>
    <w:rsid w:val="004170D2"/>
    <w:pPr>
      <w:tabs>
        <w:tab w:val="center" w:pos="4536"/>
        <w:tab w:val="right" w:pos="9072"/>
      </w:tabs>
    </w:pPr>
  </w:style>
  <w:style w:type="character" w:customStyle="1" w:styleId="PieddepageCar">
    <w:name w:val="Pied de page Car"/>
    <w:basedOn w:val="Policepardfaut"/>
    <w:link w:val="Pieddepage"/>
    <w:uiPriority w:val="99"/>
    <w:rsid w:val="004170D2"/>
  </w:style>
</w:styles>
</file>

<file path=word/webSettings.xml><?xml version="1.0" encoding="utf-8"?>
<w:webSettings xmlns:r="http://schemas.openxmlformats.org/officeDocument/2006/relationships" xmlns:w="http://schemas.openxmlformats.org/wordprocessingml/2006/main">
  <w:divs>
    <w:div w:id="1003435352">
      <w:bodyDiv w:val="1"/>
      <w:marLeft w:val="0"/>
      <w:marRight w:val="0"/>
      <w:marTop w:val="0"/>
      <w:marBottom w:val="0"/>
      <w:divBdr>
        <w:top w:val="none" w:sz="0" w:space="0" w:color="auto"/>
        <w:left w:val="none" w:sz="0" w:space="0" w:color="auto"/>
        <w:bottom w:val="none" w:sz="0" w:space="0" w:color="auto"/>
        <w:right w:val="none" w:sz="0" w:space="0" w:color="auto"/>
      </w:divBdr>
    </w:div>
    <w:div w:id="164561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8d_QotGXS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uractiv.f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Dhx_BZ2LVMU" TargetMode="External"/><Relationship Id="rId4" Type="http://schemas.openxmlformats.org/officeDocument/2006/relationships/webSettings" Target="webSettings.xml"/><Relationship Id="rId9" Type="http://schemas.openxmlformats.org/officeDocument/2006/relationships/hyperlink" Target="https://www.youtube.com/watch?v=WBQtwDsc7lQ&amp;list=TLPQMTAwNTIwMjDi-Exh23aRuw&amp;index=2"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1941</Words>
  <Characters>10681</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Magali</dc:creator>
  <cp:lastModifiedBy>KB-PI</cp:lastModifiedBy>
  <cp:revision>2</cp:revision>
  <dcterms:created xsi:type="dcterms:W3CDTF">2020-05-15T04:39:00Z</dcterms:created>
  <dcterms:modified xsi:type="dcterms:W3CDTF">2020-05-15T04:39:00Z</dcterms:modified>
</cp:coreProperties>
</file>